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FC" w:rsidRPr="00296FFC" w:rsidRDefault="00296FFC" w:rsidP="00296FFC">
      <w:pPr>
        <w:spacing w:before="100" w:beforeAutospacing="1" w:after="100" w:afterAutospacing="1"/>
        <w:jc w:val="center"/>
        <w:outlineLvl w:val="0"/>
        <w:rPr>
          <w:b/>
          <w:bCs/>
          <w:kern w:val="36"/>
          <w:sz w:val="48"/>
          <w:szCs w:val="48"/>
          <w:lang w:val="en"/>
        </w:rPr>
      </w:pPr>
      <w:r w:rsidRPr="00296FFC">
        <w:rPr>
          <w:b/>
          <w:bCs/>
          <w:kern w:val="36"/>
          <w:sz w:val="48"/>
          <w:szCs w:val="48"/>
          <w:lang w:val="en"/>
        </w:rPr>
        <w:t xml:space="preserve">Pierre Jean George </w:t>
      </w:r>
      <w:proofErr w:type="spellStart"/>
      <w:r w:rsidRPr="00296FFC">
        <w:rPr>
          <w:b/>
          <w:bCs/>
          <w:kern w:val="36"/>
          <w:sz w:val="48"/>
          <w:szCs w:val="48"/>
          <w:lang w:val="en"/>
        </w:rPr>
        <w:t>Cabanis</w:t>
      </w:r>
      <w:proofErr w:type="spellEnd"/>
    </w:p>
    <w:p w:rsidR="00296FFC" w:rsidRPr="00296FFC" w:rsidRDefault="00296FFC" w:rsidP="00296FFC">
      <w:pPr>
        <w:rPr>
          <w:sz w:val="22"/>
          <w:szCs w:val="22"/>
          <w:lang w:val="en"/>
        </w:rPr>
      </w:pPr>
      <w:r w:rsidRPr="00296FFC">
        <w:rPr>
          <w:sz w:val="22"/>
          <w:szCs w:val="22"/>
          <w:lang w:val="en"/>
        </w:rPr>
        <w:t>From Wikipedia, the free encyclopedia</w:t>
      </w:r>
    </w:p>
    <w:tbl>
      <w:tblPr>
        <w:tblW w:w="9209"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292"/>
        <w:gridCol w:w="7917"/>
      </w:tblGrid>
      <w:tr w:rsidR="00296FFC" w:rsidRPr="00296FFC" w:rsidTr="00296FFC">
        <w:trPr>
          <w:tblCellSpacing w:w="15" w:type="dxa"/>
        </w:trPr>
        <w:tc>
          <w:tcPr>
            <w:tcW w:w="9149" w:type="dxa"/>
            <w:gridSpan w:val="2"/>
            <w:shd w:val="clear" w:color="auto" w:fill="F9F9F9"/>
            <w:tcMar>
              <w:top w:w="48" w:type="dxa"/>
              <w:left w:w="48" w:type="dxa"/>
              <w:bottom w:w="120" w:type="dxa"/>
              <w:right w:w="48" w:type="dxa"/>
            </w:tcMar>
            <w:vAlign w:val="center"/>
            <w:hideMark/>
          </w:tcPr>
          <w:p w:rsidR="00296FFC" w:rsidRPr="00296FFC" w:rsidRDefault="00296FFC" w:rsidP="00296FFC">
            <w:pPr>
              <w:spacing w:before="120" w:after="120" w:line="360" w:lineRule="atLeast"/>
              <w:jc w:val="center"/>
              <w:rPr>
                <w:color w:val="000000"/>
                <w:sz w:val="21"/>
                <w:szCs w:val="21"/>
              </w:rPr>
            </w:pPr>
            <w:r>
              <w:rPr>
                <w:noProof/>
                <w:color w:val="0000FF"/>
                <w:sz w:val="21"/>
                <w:szCs w:val="21"/>
              </w:rPr>
              <w:drawing>
                <wp:inline distT="0" distB="0" distL="0" distR="0" wp14:anchorId="3E418D3B" wp14:editId="73D3F728">
                  <wp:extent cx="2099310" cy="2743200"/>
                  <wp:effectExtent l="0" t="0" r="0" b="0"/>
                  <wp:docPr id="1" name="Afbeelding 1" descr="Pierre-Jean-Georges Cabani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Jean-Georges Cabani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310" cy="2743200"/>
                          </a:xfrm>
                          <a:prstGeom prst="rect">
                            <a:avLst/>
                          </a:prstGeom>
                          <a:noFill/>
                          <a:ln>
                            <a:noFill/>
                          </a:ln>
                        </pic:spPr>
                      </pic:pic>
                    </a:graphicData>
                  </a:graphic>
                </wp:inline>
              </w:drawing>
            </w:r>
          </w:p>
          <w:p w:rsidR="00296FFC" w:rsidRPr="00296FFC" w:rsidRDefault="00296FFC" w:rsidP="00296FFC">
            <w:pPr>
              <w:spacing w:before="120" w:after="120" w:line="360" w:lineRule="atLeast"/>
              <w:jc w:val="center"/>
              <w:rPr>
                <w:color w:val="000000"/>
                <w:sz w:val="21"/>
                <w:szCs w:val="21"/>
              </w:rPr>
            </w:pPr>
            <w:r w:rsidRPr="00296FFC">
              <w:rPr>
                <w:color w:val="000000"/>
                <w:sz w:val="21"/>
                <w:szCs w:val="21"/>
              </w:rPr>
              <w:t xml:space="preserve">Pierre Jean George </w:t>
            </w:r>
            <w:proofErr w:type="spellStart"/>
            <w:r w:rsidRPr="00296FFC">
              <w:rPr>
                <w:color w:val="000000"/>
                <w:sz w:val="21"/>
                <w:szCs w:val="21"/>
              </w:rPr>
              <w:t>Cabanis</w:t>
            </w:r>
            <w:proofErr w:type="spellEnd"/>
          </w:p>
        </w:tc>
      </w:tr>
      <w:tr w:rsidR="00296FFC" w:rsidRPr="00296FFC" w:rsidTr="00296FFC">
        <w:trPr>
          <w:tblCellSpacing w:w="15" w:type="dxa"/>
        </w:trPr>
        <w:tc>
          <w:tcPr>
            <w:tcW w:w="0" w:type="auto"/>
            <w:shd w:val="clear" w:color="auto" w:fill="F9F9F9"/>
            <w:vAlign w:val="center"/>
            <w:hideMark/>
          </w:tcPr>
          <w:p w:rsidR="00296FFC" w:rsidRPr="00296FFC" w:rsidRDefault="00296FFC" w:rsidP="00296FFC">
            <w:pPr>
              <w:spacing w:before="120" w:after="120" w:line="360" w:lineRule="atLeast"/>
              <w:jc w:val="center"/>
              <w:rPr>
                <w:b/>
                <w:bCs/>
                <w:color w:val="000000"/>
                <w:sz w:val="21"/>
                <w:szCs w:val="21"/>
              </w:rPr>
            </w:pPr>
            <w:r w:rsidRPr="00296FFC">
              <w:rPr>
                <w:b/>
                <w:bCs/>
                <w:color w:val="000000"/>
                <w:sz w:val="21"/>
                <w:szCs w:val="21"/>
              </w:rPr>
              <w:t>Born</w:t>
            </w:r>
          </w:p>
        </w:tc>
        <w:tc>
          <w:tcPr>
            <w:tcW w:w="7040" w:type="dxa"/>
            <w:shd w:val="clear" w:color="auto" w:fill="F9F9F9"/>
            <w:vAlign w:val="center"/>
            <w:hideMark/>
          </w:tcPr>
          <w:p w:rsidR="00296FFC" w:rsidRPr="00296FFC" w:rsidRDefault="00296FFC" w:rsidP="00296FFC">
            <w:pPr>
              <w:spacing w:before="120" w:after="120" w:line="360" w:lineRule="atLeast"/>
              <w:rPr>
                <w:color w:val="000000"/>
                <w:sz w:val="21"/>
                <w:szCs w:val="21"/>
              </w:rPr>
            </w:pPr>
            <w:r w:rsidRPr="00296FFC">
              <w:rPr>
                <w:color w:val="000000"/>
                <w:sz w:val="21"/>
                <w:szCs w:val="21"/>
              </w:rPr>
              <w:t xml:space="preserve">5 </w:t>
            </w:r>
            <w:proofErr w:type="spellStart"/>
            <w:r w:rsidRPr="00296FFC">
              <w:rPr>
                <w:color w:val="000000"/>
                <w:sz w:val="21"/>
                <w:szCs w:val="21"/>
              </w:rPr>
              <w:t>June</w:t>
            </w:r>
            <w:proofErr w:type="spellEnd"/>
            <w:r w:rsidRPr="00296FFC">
              <w:rPr>
                <w:color w:val="000000"/>
                <w:sz w:val="21"/>
                <w:szCs w:val="21"/>
              </w:rPr>
              <w:t xml:space="preserve"> 1757</w:t>
            </w:r>
            <w:r w:rsidRPr="00296FFC">
              <w:rPr>
                <w:vanish/>
                <w:color w:val="000000"/>
                <w:sz w:val="21"/>
                <w:szCs w:val="21"/>
              </w:rPr>
              <w:t> (1757-06-05)</w:t>
            </w:r>
            <w:r w:rsidRPr="00296FFC">
              <w:rPr>
                <w:color w:val="000000"/>
                <w:sz w:val="21"/>
                <w:szCs w:val="21"/>
              </w:rPr>
              <w:br/>
            </w:r>
            <w:hyperlink r:id="rId8" w:tooltip="Cosnac" w:history="1">
              <w:proofErr w:type="spellStart"/>
              <w:r w:rsidRPr="00296FFC">
                <w:rPr>
                  <w:color w:val="0000FF"/>
                  <w:sz w:val="21"/>
                  <w:szCs w:val="21"/>
                  <w:u w:val="single"/>
                </w:rPr>
                <w:t>Cosnac</w:t>
              </w:r>
              <w:proofErr w:type="spellEnd"/>
            </w:hyperlink>
            <w:r w:rsidRPr="00296FFC">
              <w:rPr>
                <w:color w:val="000000"/>
                <w:sz w:val="21"/>
                <w:szCs w:val="21"/>
              </w:rPr>
              <w:t xml:space="preserve">, </w:t>
            </w:r>
            <w:hyperlink r:id="rId9" w:tooltip="Corrèze" w:history="1">
              <w:proofErr w:type="spellStart"/>
              <w:r w:rsidRPr="00296FFC">
                <w:rPr>
                  <w:color w:val="0000FF"/>
                  <w:sz w:val="21"/>
                  <w:szCs w:val="21"/>
                  <w:u w:val="single"/>
                </w:rPr>
                <w:t>Corrèze</w:t>
              </w:r>
              <w:proofErr w:type="spellEnd"/>
            </w:hyperlink>
          </w:p>
        </w:tc>
      </w:tr>
      <w:tr w:rsidR="00296FFC" w:rsidRPr="00296FFC" w:rsidTr="00296FFC">
        <w:trPr>
          <w:tblCellSpacing w:w="15" w:type="dxa"/>
        </w:trPr>
        <w:tc>
          <w:tcPr>
            <w:tcW w:w="0" w:type="auto"/>
            <w:shd w:val="clear" w:color="auto" w:fill="F9F9F9"/>
            <w:vAlign w:val="center"/>
            <w:hideMark/>
          </w:tcPr>
          <w:p w:rsidR="00296FFC" w:rsidRPr="00296FFC" w:rsidRDefault="00296FFC" w:rsidP="00296FFC">
            <w:pPr>
              <w:spacing w:before="120" w:after="120" w:line="360" w:lineRule="atLeast"/>
              <w:jc w:val="center"/>
              <w:rPr>
                <w:b/>
                <w:bCs/>
                <w:color w:val="000000"/>
                <w:sz w:val="21"/>
                <w:szCs w:val="21"/>
              </w:rPr>
            </w:pPr>
            <w:proofErr w:type="spellStart"/>
            <w:r w:rsidRPr="00296FFC">
              <w:rPr>
                <w:b/>
                <w:bCs/>
                <w:color w:val="000000"/>
                <w:sz w:val="21"/>
                <w:szCs w:val="21"/>
              </w:rPr>
              <w:t>Died</w:t>
            </w:r>
            <w:proofErr w:type="spellEnd"/>
          </w:p>
        </w:tc>
        <w:tc>
          <w:tcPr>
            <w:tcW w:w="7040" w:type="dxa"/>
            <w:shd w:val="clear" w:color="auto" w:fill="F9F9F9"/>
            <w:vAlign w:val="center"/>
            <w:hideMark/>
          </w:tcPr>
          <w:p w:rsidR="00296FFC" w:rsidRPr="00296FFC" w:rsidRDefault="00296FFC" w:rsidP="00296FFC">
            <w:pPr>
              <w:spacing w:before="120" w:after="120" w:line="360" w:lineRule="atLeast"/>
              <w:rPr>
                <w:color w:val="000000"/>
                <w:sz w:val="21"/>
                <w:szCs w:val="21"/>
              </w:rPr>
            </w:pPr>
            <w:r w:rsidRPr="00296FFC">
              <w:rPr>
                <w:color w:val="000000"/>
                <w:sz w:val="21"/>
                <w:szCs w:val="21"/>
              </w:rPr>
              <w:t>5 May 1808</w:t>
            </w:r>
            <w:r w:rsidRPr="00296FFC">
              <w:rPr>
                <w:vanish/>
                <w:color w:val="000000"/>
                <w:sz w:val="21"/>
                <w:szCs w:val="21"/>
              </w:rPr>
              <w:t>(1808-05-05)</w:t>
            </w:r>
            <w:r w:rsidRPr="00296FFC">
              <w:rPr>
                <w:color w:val="000000"/>
                <w:sz w:val="21"/>
                <w:szCs w:val="21"/>
              </w:rPr>
              <w:t xml:space="preserve"> (</w:t>
            </w:r>
            <w:proofErr w:type="spellStart"/>
            <w:r w:rsidRPr="00296FFC">
              <w:rPr>
                <w:color w:val="000000"/>
                <w:sz w:val="21"/>
                <w:szCs w:val="21"/>
              </w:rPr>
              <w:t>aged</w:t>
            </w:r>
            <w:proofErr w:type="spellEnd"/>
            <w:r w:rsidRPr="00296FFC">
              <w:rPr>
                <w:color w:val="000000"/>
                <w:sz w:val="21"/>
                <w:szCs w:val="21"/>
              </w:rPr>
              <w:t> 50)</w:t>
            </w:r>
            <w:r w:rsidRPr="00296FFC">
              <w:rPr>
                <w:color w:val="000000"/>
                <w:sz w:val="21"/>
                <w:szCs w:val="21"/>
              </w:rPr>
              <w:br/>
            </w:r>
            <w:hyperlink r:id="rId10" w:tooltip="Seraincourt, Val-d'Oise" w:history="1">
              <w:proofErr w:type="spellStart"/>
              <w:r w:rsidRPr="00296FFC">
                <w:rPr>
                  <w:color w:val="0000FF"/>
                  <w:sz w:val="21"/>
                  <w:szCs w:val="21"/>
                  <w:u w:val="single"/>
                </w:rPr>
                <w:t>Seraincourt</w:t>
              </w:r>
              <w:proofErr w:type="spellEnd"/>
              <w:r w:rsidRPr="00296FFC">
                <w:rPr>
                  <w:color w:val="0000FF"/>
                  <w:sz w:val="21"/>
                  <w:szCs w:val="21"/>
                  <w:u w:val="single"/>
                </w:rPr>
                <w:t>, Val-</w:t>
              </w:r>
              <w:proofErr w:type="spellStart"/>
              <w:r w:rsidRPr="00296FFC">
                <w:rPr>
                  <w:color w:val="0000FF"/>
                  <w:sz w:val="21"/>
                  <w:szCs w:val="21"/>
                  <w:u w:val="single"/>
                </w:rPr>
                <w:t>d'Oise</w:t>
              </w:r>
              <w:proofErr w:type="spellEnd"/>
            </w:hyperlink>
          </w:p>
        </w:tc>
      </w:tr>
      <w:tr w:rsidR="00296FFC" w:rsidRPr="00296FFC" w:rsidTr="00296FFC">
        <w:trPr>
          <w:tblCellSpacing w:w="15" w:type="dxa"/>
        </w:trPr>
        <w:tc>
          <w:tcPr>
            <w:tcW w:w="0" w:type="auto"/>
            <w:shd w:val="clear" w:color="auto" w:fill="F9F9F9"/>
            <w:vAlign w:val="center"/>
            <w:hideMark/>
          </w:tcPr>
          <w:p w:rsidR="00296FFC" w:rsidRPr="00296FFC" w:rsidRDefault="00296FFC" w:rsidP="00296FFC">
            <w:pPr>
              <w:spacing w:before="120" w:after="120" w:line="360" w:lineRule="atLeast"/>
              <w:jc w:val="center"/>
              <w:rPr>
                <w:b/>
                <w:bCs/>
                <w:color w:val="000000"/>
                <w:sz w:val="21"/>
                <w:szCs w:val="21"/>
              </w:rPr>
            </w:pPr>
            <w:proofErr w:type="spellStart"/>
            <w:r w:rsidRPr="00296FFC">
              <w:rPr>
                <w:b/>
                <w:bCs/>
                <w:color w:val="000000"/>
                <w:sz w:val="21"/>
                <w:szCs w:val="21"/>
              </w:rPr>
              <w:t>Nationality</w:t>
            </w:r>
            <w:proofErr w:type="spellEnd"/>
          </w:p>
        </w:tc>
        <w:tc>
          <w:tcPr>
            <w:tcW w:w="7040" w:type="dxa"/>
            <w:shd w:val="clear" w:color="auto" w:fill="F9F9F9"/>
            <w:vAlign w:val="center"/>
            <w:hideMark/>
          </w:tcPr>
          <w:p w:rsidR="00296FFC" w:rsidRPr="00296FFC" w:rsidRDefault="00296FFC" w:rsidP="00296FFC">
            <w:pPr>
              <w:spacing w:before="120" w:after="120" w:line="360" w:lineRule="atLeast"/>
              <w:rPr>
                <w:color w:val="000000"/>
                <w:sz w:val="21"/>
                <w:szCs w:val="21"/>
              </w:rPr>
            </w:pPr>
            <w:r w:rsidRPr="00296FFC">
              <w:rPr>
                <w:color w:val="000000"/>
                <w:sz w:val="21"/>
                <w:szCs w:val="21"/>
              </w:rPr>
              <w:t>French</w:t>
            </w:r>
          </w:p>
        </w:tc>
      </w:tr>
      <w:tr w:rsidR="00296FFC" w:rsidRPr="00296FFC" w:rsidTr="00296FFC">
        <w:trPr>
          <w:tblCellSpacing w:w="15" w:type="dxa"/>
        </w:trPr>
        <w:tc>
          <w:tcPr>
            <w:tcW w:w="0" w:type="auto"/>
            <w:shd w:val="clear" w:color="auto" w:fill="F9F9F9"/>
            <w:vAlign w:val="center"/>
            <w:hideMark/>
          </w:tcPr>
          <w:p w:rsidR="00296FFC" w:rsidRPr="00296FFC" w:rsidRDefault="00296FFC" w:rsidP="00296FFC">
            <w:pPr>
              <w:spacing w:before="120" w:after="120" w:line="360" w:lineRule="atLeast"/>
              <w:jc w:val="center"/>
              <w:rPr>
                <w:b/>
                <w:bCs/>
                <w:color w:val="000000"/>
                <w:sz w:val="21"/>
                <w:szCs w:val="21"/>
              </w:rPr>
            </w:pPr>
            <w:r w:rsidRPr="00296FFC">
              <w:rPr>
                <w:b/>
                <w:bCs/>
                <w:color w:val="000000"/>
                <w:sz w:val="21"/>
                <w:szCs w:val="21"/>
              </w:rPr>
              <w:t>Fields</w:t>
            </w:r>
          </w:p>
        </w:tc>
        <w:tc>
          <w:tcPr>
            <w:tcW w:w="7040" w:type="dxa"/>
            <w:shd w:val="clear" w:color="auto" w:fill="F9F9F9"/>
            <w:vAlign w:val="center"/>
            <w:hideMark/>
          </w:tcPr>
          <w:p w:rsidR="00296FFC" w:rsidRPr="00296FFC" w:rsidRDefault="00296FFC" w:rsidP="00296FFC">
            <w:pPr>
              <w:spacing w:before="120" w:after="120" w:line="360" w:lineRule="atLeast"/>
              <w:rPr>
                <w:color w:val="000000"/>
                <w:sz w:val="21"/>
                <w:szCs w:val="21"/>
              </w:rPr>
            </w:pPr>
            <w:hyperlink r:id="rId11" w:tooltip="Physiology" w:history="1">
              <w:proofErr w:type="spellStart"/>
              <w:r w:rsidRPr="00296FFC">
                <w:rPr>
                  <w:color w:val="0000FF"/>
                  <w:sz w:val="21"/>
                  <w:szCs w:val="21"/>
                  <w:u w:val="single"/>
                </w:rPr>
                <w:t>Physiology</w:t>
              </w:r>
              <w:proofErr w:type="spellEnd"/>
            </w:hyperlink>
          </w:p>
        </w:tc>
      </w:tr>
    </w:tbl>
    <w:p w:rsidR="00296FFC" w:rsidRPr="00296FFC" w:rsidRDefault="00296FFC" w:rsidP="00296FFC">
      <w:pPr>
        <w:spacing w:before="100" w:beforeAutospacing="1" w:after="100" w:afterAutospacing="1"/>
        <w:rPr>
          <w:lang w:val="en"/>
        </w:rPr>
      </w:pPr>
      <w:r w:rsidRPr="00296FFC">
        <w:rPr>
          <w:b/>
          <w:bCs/>
          <w:lang w:val="en"/>
        </w:rPr>
        <w:t xml:space="preserve">Pierre Jean George </w:t>
      </w:r>
      <w:proofErr w:type="spellStart"/>
      <w:r w:rsidRPr="00296FFC">
        <w:rPr>
          <w:b/>
          <w:bCs/>
          <w:lang w:val="en"/>
        </w:rPr>
        <w:t>Cabanis</w:t>
      </w:r>
      <w:proofErr w:type="spellEnd"/>
      <w:r w:rsidRPr="00296FFC">
        <w:rPr>
          <w:lang w:val="en"/>
        </w:rPr>
        <w:t xml:space="preserve"> (</w:t>
      </w:r>
      <w:r w:rsidRPr="00296FFC">
        <w:rPr>
          <w:sz w:val="20"/>
          <w:szCs w:val="20"/>
          <w:lang w:val="en"/>
        </w:rPr>
        <w:t>French: </w:t>
      </w:r>
      <w:hyperlink r:id="rId12" w:tooltip="Help:IPA for French" w:history="1">
        <w:r w:rsidRPr="00296FFC">
          <w:rPr>
            <w:color w:val="0000FF"/>
            <w:lang w:val="en"/>
          </w:rPr>
          <w:t>[</w:t>
        </w:r>
        <w:proofErr w:type="spellStart"/>
        <w:r w:rsidRPr="00296FFC">
          <w:rPr>
            <w:color w:val="0000FF"/>
            <w:lang w:val="en"/>
          </w:rPr>
          <w:t>kabanis</w:t>
        </w:r>
        <w:proofErr w:type="spellEnd"/>
        <w:r w:rsidRPr="00296FFC">
          <w:rPr>
            <w:color w:val="0000FF"/>
            <w:lang w:val="en"/>
          </w:rPr>
          <w:t>]</w:t>
        </w:r>
      </w:hyperlink>
      <w:r w:rsidRPr="00296FFC">
        <w:rPr>
          <w:lang w:val="en"/>
        </w:rPr>
        <w:t xml:space="preserve">; 5 June 1757 – 5 May 1808) was a French </w:t>
      </w:r>
      <w:hyperlink r:id="rId13" w:tooltip="Physiologist" w:history="1">
        <w:r w:rsidRPr="00296FFC">
          <w:rPr>
            <w:color w:val="0000FF"/>
            <w:u w:val="single"/>
            <w:lang w:val="en"/>
          </w:rPr>
          <w:t>physiologist</w:t>
        </w:r>
      </w:hyperlink>
      <w:r w:rsidRPr="00296FFC">
        <w:rPr>
          <w:lang w:val="en"/>
        </w:rPr>
        <w:t xml:space="preserve">, </w:t>
      </w:r>
      <w:hyperlink r:id="rId14" w:tooltip="Freemason" w:history="1">
        <w:r w:rsidRPr="00296FFC">
          <w:rPr>
            <w:color w:val="0000FF"/>
            <w:u w:val="single"/>
            <w:lang w:val="en"/>
          </w:rPr>
          <w:t>freemason</w:t>
        </w:r>
      </w:hyperlink>
      <w:hyperlink r:id="rId15" w:anchor="cite_note-1" w:history="1">
        <w:r w:rsidRPr="00296FFC">
          <w:rPr>
            <w:color w:val="0000FF"/>
            <w:sz w:val="19"/>
            <w:szCs w:val="19"/>
            <w:u w:val="single"/>
            <w:vertAlign w:val="superscript"/>
            <w:lang w:val="en"/>
          </w:rPr>
          <w:t>[1]</w:t>
        </w:r>
      </w:hyperlink>
      <w:hyperlink r:id="rId16" w:anchor="cite_note-2" w:history="1">
        <w:r w:rsidRPr="00296FFC">
          <w:rPr>
            <w:color w:val="0000FF"/>
            <w:sz w:val="19"/>
            <w:szCs w:val="19"/>
            <w:u w:val="single"/>
            <w:vertAlign w:val="superscript"/>
            <w:lang w:val="en"/>
          </w:rPr>
          <w:t>[2]</w:t>
        </w:r>
      </w:hyperlink>
      <w:hyperlink r:id="rId17" w:anchor="cite_note-3" w:history="1">
        <w:r w:rsidRPr="00296FFC">
          <w:rPr>
            <w:color w:val="0000FF"/>
            <w:sz w:val="19"/>
            <w:szCs w:val="19"/>
            <w:u w:val="single"/>
            <w:vertAlign w:val="superscript"/>
            <w:lang w:val="en"/>
          </w:rPr>
          <w:t>[3]</w:t>
        </w:r>
      </w:hyperlink>
      <w:r w:rsidRPr="00296FFC">
        <w:rPr>
          <w:lang w:val="en"/>
        </w:rPr>
        <w:t xml:space="preserve"> and </w:t>
      </w:r>
      <w:hyperlink r:id="rId18" w:tooltip="Materialism" w:history="1">
        <w:r w:rsidRPr="00296FFC">
          <w:rPr>
            <w:color w:val="0000FF"/>
            <w:u w:val="single"/>
            <w:lang w:val="en"/>
          </w:rPr>
          <w:t>materialist</w:t>
        </w:r>
      </w:hyperlink>
      <w:r w:rsidRPr="00296FFC">
        <w:rPr>
          <w:lang w:val="en"/>
        </w:rPr>
        <w:t xml:space="preserve"> philosopher.</w:t>
      </w:r>
    </w:p>
    <w:p w:rsidR="00296FFC" w:rsidRPr="00296FFC" w:rsidRDefault="00296FFC" w:rsidP="00296FFC">
      <w:pPr>
        <w:spacing w:before="100" w:beforeAutospacing="1" w:after="100" w:afterAutospacing="1"/>
        <w:outlineLvl w:val="1"/>
        <w:rPr>
          <w:b/>
          <w:bCs/>
          <w:sz w:val="36"/>
          <w:szCs w:val="36"/>
          <w:lang w:val="en"/>
        </w:rPr>
      </w:pPr>
      <w:r w:rsidRPr="00296FFC">
        <w:rPr>
          <w:b/>
          <w:bCs/>
          <w:sz w:val="36"/>
          <w:szCs w:val="36"/>
          <w:lang w:val="en"/>
        </w:rPr>
        <w:t>Life</w:t>
      </w:r>
    </w:p>
    <w:p w:rsidR="00296FFC" w:rsidRPr="00296FFC" w:rsidRDefault="00296FFC" w:rsidP="00296FFC">
      <w:pPr>
        <w:spacing w:before="100" w:beforeAutospacing="1" w:after="100" w:afterAutospacing="1"/>
        <w:rPr>
          <w:lang w:val="en"/>
        </w:rPr>
      </w:pPr>
      <w:proofErr w:type="spellStart"/>
      <w:r w:rsidRPr="00296FFC">
        <w:rPr>
          <w:lang w:val="en"/>
        </w:rPr>
        <w:t>Cabanis</w:t>
      </w:r>
      <w:proofErr w:type="spellEnd"/>
      <w:r w:rsidRPr="00296FFC">
        <w:rPr>
          <w:lang w:val="en"/>
        </w:rPr>
        <w:t xml:space="preserve"> was born at </w:t>
      </w:r>
      <w:hyperlink r:id="rId19" w:tooltip="Cosnac" w:history="1">
        <w:proofErr w:type="spellStart"/>
        <w:r w:rsidRPr="00296FFC">
          <w:rPr>
            <w:color w:val="0000FF"/>
            <w:u w:val="single"/>
            <w:lang w:val="en"/>
          </w:rPr>
          <w:t>Cosnac</w:t>
        </w:r>
        <w:proofErr w:type="spellEnd"/>
      </w:hyperlink>
      <w:r w:rsidRPr="00296FFC">
        <w:rPr>
          <w:lang w:val="en"/>
        </w:rPr>
        <w:t xml:space="preserve"> (</w:t>
      </w:r>
      <w:proofErr w:type="spellStart"/>
      <w:r w:rsidRPr="00296FFC">
        <w:rPr>
          <w:lang w:val="en"/>
        </w:rPr>
        <w:fldChar w:fldCharType="begin"/>
      </w:r>
      <w:r w:rsidRPr="00296FFC">
        <w:rPr>
          <w:lang w:val="en"/>
        </w:rPr>
        <w:instrText xml:space="preserve"> HYPERLINK "https://en.wikipedia.org/wiki/Corr%C3%A8ze" \o "Corrèze" </w:instrText>
      </w:r>
      <w:r w:rsidRPr="00296FFC">
        <w:rPr>
          <w:lang w:val="en"/>
        </w:rPr>
        <w:fldChar w:fldCharType="separate"/>
      </w:r>
      <w:r w:rsidRPr="00296FFC">
        <w:rPr>
          <w:color w:val="0000FF"/>
          <w:u w:val="single"/>
          <w:lang w:val="en"/>
        </w:rPr>
        <w:t>Corrèze</w:t>
      </w:r>
      <w:proofErr w:type="spellEnd"/>
      <w:r w:rsidRPr="00296FFC">
        <w:rPr>
          <w:lang w:val="en"/>
        </w:rPr>
        <w:fldChar w:fldCharType="end"/>
      </w:r>
      <w:r w:rsidRPr="00296FFC">
        <w:rPr>
          <w:lang w:val="en"/>
        </w:rPr>
        <w:t xml:space="preserve">), the son of Jean Baptiste </w:t>
      </w:r>
      <w:proofErr w:type="spellStart"/>
      <w:r w:rsidRPr="00296FFC">
        <w:rPr>
          <w:lang w:val="en"/>
        </w:rPr>
        <w:t>Cabanis</w:t>
      </w:r>
      <w:proofErr w:type="spellEnd"/>
      <w:r w:rsidRPr="00296FFC">
        <w:rPr>
          <w:lang w:val="en"/>
        </w:rPr>
        <w:t xml:space="preserve"> (1723–1786), a </w:t>
      </w:r>
      <w:hyperlink r:id="rId20" w:tooltip="Lawyer" w:history="1">
        <w:r w:rsidRPr="00296FFC">
          <w:rPr>
            <w:color w:val="0000FF"/>
            <w:u w:val="single"/>
            <w:lang w:val="en"/>
          </w:rPr>
          <w:t>lawyer</w:t>
        </w:r>
      </w:hyperlink>
      <w:r w:rsidRPr="00296FFC">
        <w:rPr>
          <w:lang w:val="en"/>
        </w:rPr>
        <w:t xml:space="preserve"> and agronomist. At the age of ten, he attended the college of </w:t>
      </w:r>
      <w:hyperlink r:id="rId21" w:tooltip="Brive-la-Gaillarde" w:history="1">
        <w:proofErr w:type="spellStart"/>
        <w:r w:rsidRPr="00296FFC">
          <w:rPr>
            <w:color w:val="0000FF"/>
            <w:u w:val="single"/>
            <w:lang w:val="en"/>
          </w:rPr>
          <w:t>Brives</w:t>
        </w:r>
        <w:proofErr w:type="spellEnd"/>
      </w:hyperlink>
      <w:r w:rsidRPr="00296FFC">
        <w:rPr>
          <w:lang w:val="en"/>
        </w:rPr>
        <w:t xml:space="preserve">, where he showed great aptitude for study, but his independence of spirit was so great that he was almost constantly in a state of rebellion against his teachers and was finally expelled. He was then taken to </w:t>
      </w:r>
      <w:hyperlink r:id="rId22" w:tooltip="Paris, France" w:history="1">
        <w:r w:rsidRPr="00296FFC">
          <w:rPr>
            <w:color w:val="0000FF"/>
            <w:u w:val="single"/>
            <w:lang w:val="en"/>
          </w:rPr>
          <w:t>Paris</w:t>
        </w:r>
      </w:hyperlink>
      <w:r w:rsidRPr="00296FFC">
        <w:rPr>
          <w:lang w:val="en"/>
        </w:rPr>
        <w:t xml:space="preserve"> by his father and left to carry on his studies at his own discretion for two years. From 1773 to 1775 he travelled in </w:t>
      </w:r>
      <w:hyperlink r:id="rId23" w:tooltip="Poland" w:history="1">
        <w:r w:rsidRPr="00296FFC">
          <w:rPr>
            <w:color w:val="0000FF"/>
            <w:u w:val="single"/>
            <w:lang w:val="en"/>
          </w:rPr>
          <w:t>Poland</w:t>
        </w:r>
      </w:hyperlink>
      <w:r w:rsidRPr="00296FFC">
        <w:rPr>
          <w:lang w:val="en"/>
        </w:rPr>
        <w:t xml:space="preserve"> and Germany, and on his return to Paris he devoted himself mainly to </w:t>
      </w:r>
      <w:hyperlink r:id="rId24" w:tooltip="Poetry" w:history="1">
        <w:r w:rsidRPr="00296FFC">
          <w:rPr>
            <w:color w:val="0000FF"/>
            <w:u w:val="single"/>
            <w:lang w:val="en"/>
          </w:rPr>
          <w:t>poetry</w:t>
        </w:r>
      </w:hyperlink>
      <w:r w:rsidRPr="00296FFC">
        <w:rPr>
          <w:lang w:val="en"/>
        </w:rPr>
        <w:t xml:space="preserve">. About this time he sent to the </w:t>
      </w:r>
      <w:hyperlink r:id="rId25" w:tooltip="Académie française" w:history="1">
        <w:proofErr w:type="spellStart"/>
        <w:r w:rsidRPr="00296FFC">
          <w:rPr>
            <w:color w:val="0000FF"/>
            <w:u w:val="single"/>
            <w:lang w:val="en"/>
          </w:rPr>
          <w:t>Académie</w:t>
        </w:r>
        <w:proofErr w:type="spellEnd"/>
        <w:r w:rsidRPr="00296FFC">
          <w:rPr>
            <w:color w:val="0000FF"/>
            <w:u w:val="single"/>
            <w:lang w:val="en"/>
          </w:rPr>
          <w:t xml:space="preserve"> </w:t>
        </w:r>
        <w:proofErr w:type="spellStart"/>
        <w:r w:rsidRPr="00296FFC">
          <w:rPr>
            <w:color w:val="0000FF"/>
            <w:u w:val="single"/>
            <w:lang w:val="en"/>
          </w:rPr>
          <w:t>française</w:t>
        </w:r>
        <w:proofErr w:type="spellEnd"/>
      </w:hyperlink>
      <w:r w:rsidRPr="00296FFC">
        <w:rPr>
          <w:lang w:val="en"/>
        </w:rPr>
        <w:t xml:space="preserve"> a translation of </w:t>
      </w:r>
      <w:r w:rsidRPr="00296FFC">
        <w:rPr>
          <w:lang w:val="en"/>
        </w:rPr>
        <w:lastRenderedPageBreak/>
        <w:t xml:space="preserve">the passage from </w:t>
      </w:r>
      <w:hyperlink r:id="rId26" w:tooltip="Homer" w:history="1">
        <w:r w:rsidRPr="00296FFC">
          <w:rPr>
            <w:color w:val="0000FF"/>
            <w:u w:val="single"/>
            <w:lang w:val="en"/>
          </w:rPr>
          <w:t>Homer</w:t>
        </w:r>
      </w:hyperlink>
      <w:r w:rsidRPr="00296FFC">
        <w:rPr>
          <w:lang w:val="en"/>
        </w:rPr>
        <w:t xml:space="preserve"> proposed for their prize, and, though he did not win, he received so much encouragement from his friends that he contemplated translating the whole of the </w:t>
      </w:r>
      <w:hyperlink r:id="rId27" w:tooltip="Iliad" w:history="1">
        <w:r w:rsidRPr="00296FFC">
          <w:rPr>
            <w:color w:val="0000FF"/>
            <w:u w:val="single"/>
            <w:lang w:val="en"/>
          </w:rPr>
          <w:t>Iliad</w:t>
        </w:r>
      </w:hyperlink>
      <w:r w:rsidRPr="00296FFC">
        <w:rPr>
          <w:lang w:val="en"/>
        </w:rPr>
        <w:t>.</w:t>
      </w:r>
    </w:p>
    <w:p w:rsidR="00296FFC" w:rsidRPr="00296FFC" w:rsidRDefault="00296FFC" w:rsidP="00296FFC">
      <w:pPr>
        <w:spacing w:before="100" w:beforeAutospacing="1" w:after="100" w:afterAutospacing="1"/>
        <w:rPr>
          <w:lang w:val="en"/>
        </w:rPr>
      </w:pPr>
      <w:r w:rsidRPr="00296FFC">
        <w:rPr>
          <w:lang w:val="en"/>
        </w:rPr>
        <w:t xml:space="preserve">At his father's wish, he gave up writing and decided to engage in a more settled profession, selecting </w:t>
      </w:r>
      <w:hyperlink r:id="rId28" w:tooltip="Medicine" w:history="1">
        <w:r w:rsidRPr="00296FFC">
          <w:rPr>
            <w:color w:val="0000FF"/>
            <w:u w:val="single"/>
            <w:lang w:val="en"/>
          </w:rPr>
          <w:t>medicine</w:t>
        </w:r>
      </w:hyperlink>
      <w:r w:rsidRPr="00296FFC">
        <w:rPr>
          <w:lang w:val="en"/>
        </w:rPr>
        <w:t xml:space="preserve">. In 1789 his </w:t>
      </w:r>
      <w:r w:rsidRPr="00296FFC">
        <w:rPr>
          <w:i/>
          <w:iCs/>
          <w:lang w:val="en"/>
        </w:rPr>
        <w:t xml:space="preserve">Observations sur les </w:t>
      </w:r>
      <w:proofErr w:type="spellStart"/>
      <w:r w:rsidRPr="00296FFC">
        <w:rPr>
          <w:i/>
          <w:iCs/>
          <w:lang w:val="en"/>
        </w:rPr>
        <w:t>hôpitaux</w:t>
      </w:r>
      <w:proofErr w:type="spellEnd"/>
      <w:r w:rsidRPr="00296FFC">
        <w:rPr>
          <w:lang w:val="en"/>
        </w:rPr>
        <w:t xml:space="preserve"> (</w:t>
      </w:r>
      <w:r w:rsidRPr="00296FFC">
        <w:rPr>
          <w:i/>
          <w:iCs/>
          <w:lang w:val="en"/>
        </w:rPr>
        <w:t>Observations on hospitals</w:t>
      </w:r>
      <w:r w:rsidRPr="00296FFC">
        <w:rPr>
          <w:lang w:val="en"/>
        </w:rPr>
        <w:t xml:space="preserve">, 1790) procured him an appointment as administrator of </w:t>
      </w:r>
      <w:hyperlink r:id="rId29" w:tooltip="Hospital" w:history="1">
        <w:r w:rsidRPr="00296FFC">
          <w:rPr>
            <w:color w:val="0000FF"/>
            <w:u w:val="single"/>
            <w:lang w:val="en"/>
          </w:rPr>
          <w:t>hospitals</w:t>
        </w:r>
      </w:hyperlink>
      <w:r w:rsidRPr="00296FFC">
        <w:rPr>
          <w:lang w:val="en"/>
        </w:rPr>
        <w:t xml:space="preserve"> in Paris, and in 1795 he became professor of </w:t>
      </w:r>
      <w:hyperlink r:id="rId30" w:tooltip="Hygiene" w:history="1">
        <w:r w:rsidRPr="00296FFC">
          <w:rPr>
            <w:color w:val="0000FF"/>
            <w:u w:val="single"/>
            <w:lang w:val="en"/>
          </w:rPr>
          <w:t>hygiene</w:t>
        </w:r>
      </w:hyperlink>
      <w:r w:rsidRPr="00296FFC">
        <w:rPr>
          <w:lang w:val="en"/>
        </w:rPr>
        <w:t xml:space="preserve"> at the medical school of Paris, a post which he exchanged for the chair of legal medicine and the history of medicine in 1799.</w:t>
      </w:r>
    </w:p>
    <w:p w:rsidR="00296FFC" w:rsidRPr="00296FFC" w:rsidRDefault="00296FFC" w:rsidP="00296FFC">
      <w:pPr>
        <w:spacing w:before="100" w:beforeAutospacing="1" w:after="100" w:afterAutospacing="1"/>
        <w:rPr>
          <w:lang w:val="en"/>
        </w:rPr>
      </w:pPr>
      <w:r w:rsidRPr="00296FFC">
        <w:rPr>
          <w:lang w:val="en"/>
        </w:rPr>
        <w:t xml:space="preserve">Partly because of his poor health, he tended not to </w:t>
      </w:r>
      <w:proofErr w:type="spellStart"/>
      <w:r w:rsidRPr="00296FFC">
        <w:rPr>
          <w:lang w:val="en"/>
        </w:rPr>
        <w:t>practise</w:t>
      </w:r>
      <w:proofErr w:type="spellEnd"/>
      <w:r w:rsidRPr="00296FFC">
        <w:rPr>
          <w:lang w:val="en"/>
        </w:rPr>
        <w:t xml:space="preserve"> as a physician, his interests lying in the deeper problems of medical and physiological science. During the last two years of </w:t>
      </w:r>
      <w:hyperlink r:id="rId31" w:tooltip="Honoré Mirabeau" w:history="1">
        <w:proofErr w:type="spellStart"/>
        <w:r w:rsidRPr="00296FFC">
          <w:rPr>
            <w:color w:val="0000FF"/>
            <w:u w:val="single"/>
            <w:lang w:val="en"/>
          </w:rPr>
          <w:t>Honoré</w:t>
        </w:r>
        <w:proofErr w:type="spellEnd"/>
        <w:r w:rsidRPr="00296FFC">
          <w:rPr>
            <w:color w:val="0000FF"/>
            <w:u w:val="single"/>
            <w:lang w:val="en"/>
          </w:rPr>
          <w:t xml:space="preserve"> Mirabeau</w:t>
        </w:r>
      </w:hyperlink>
      <w:r w:rsidRPr="00296FFC">
        <w:rPr>
          <w:lang w:val="en"/>
        </w:rPr>
        <w:t xml:space="preserve">'s life, </w:t>
      </w:r>
      <w:proofErr w:type="spellStart"/>
      <w:r w:rsidRPr="00296FFC">
        <w:rPr>
          <w:lang w:val="en"/>
        </w:rPr>
        <w:t>Cabanis</w:t>
      </w:r>
      <w:proofErr w:type="spellEnd"/>
      <w:r w:rsidRPr="00296FFC">
        <w:rPr>
          <w:lang w:val="en"/>
        </w:rPr>
        <w:t xml:space="preserve"> was intimately connected with him, and wrote the four papers on public education which were found among the Mirabeau's papers at his death, and were edited by the real author soon afterwards in 1791. During the illness which terminated his life Mirabeau trusted entirely to </w:t>
      </w:r>
      <w:proofErr w:type="spellStart"/>
      <w:r w:rsidRPr="00296FFC">
        <w:rPr>
          <w:lang w:val="en"/>
        </w:rPr>
        <w:t>Cabanis</w:t>
      </w:r>
      <w:proofErr w:type="spellEnd"/>
      <w:r w:rsidRPr="00296FFC">
        <w:rPr>
          <w:lang w:val="en"/>
        </w:rPr>
        <w:t xml:space="preserve">' professional skills. Of the death of Mirabeau, </w:t>
      </w:r>
      <w:proofErr w:type="spellStart"/>
      <w:r w:rsidRPr="00296FFC">
        <w:rPr>
          <w:lang w:val="en"/>
        </w:rPr>
        <w:t>Cabanis</w:t>
      </w:r>
      <w:proofErr w:type="spellEnd"/>
      <w:r w:rsidRPr="00296FFC">
        <w:rPr>
          <w:lang w:val="en"/>
        </w:rPr>
        <w:t xml:space="preserve"> drew up a detailed narrative, intended as a justification of his treatment of the case. He was enthusiastic about the </w:t>
      </w:r>
      <w:hyperlink r:id="rId32" w:tooltip="French Revolution" w:history="1">
        <w:r w:rsidRPr="00296FFC">
          <w:rPr>
            <w:color w:val="0000FF"/>
            <w:u w:val="single"/>
            <w:lang w:val="en"/>
          </w:rPr>
          <w:t>French Revolution</w:t>
        </w:r>
      </w:hyperlink>
      <w:r w:rsidRPr="00296FFC">
        <w:rPr>
          <w:lang w:val="en"/>
        </w:rPr>
        <w:t xml:space="preserve"> and became a member of the </w:t>
      </w:r>
      <w:hyperlink r:id="rId33" w:tooltip="Council of Five Hundred" w:history="1">
        <w:r w:rsidRPr="00296FFC">
          <w:rPr>
            <w:color w:val="0000FF"/>
            <w:u w:val="single"/>
            <w:lang w:val="en"/>
          </w:rPr>
          <w:t>Council of Five Hundred</w:t>
        </w:r>
      </w:hyperlink>
      <w:r w:rsidRPr="00296FFC">
        <w:rPr>
          <w:lang w:val="en"/>
        </w:rPr>
        <w:t xml:space="preserve"> and then of the conservative senate, and the dissolution of the Directory was the result of a motion which he made to that effect. His political career was brief. Hostile to the policy of </w:t>
      </w:r>
      <w:hyperlink r:id="rId34" w:tooltip="Napoleon Bonaparte" w:history="1">
        <w:r w:rsidRPr="00296FFC">
          <w:rPr>
            <w:color w:val="0000FF"/>
            <w:u w:val="single"/>
            <w:lang w:val="en"/>
          </w:rPr>
          <w:t>Napoleon Bonaparte</w:t>
        </w:r>
      </w:hyperlink>
      <w:r w:rsidRPr="00296FFC">
        <w:rPr>
          <w:lang w:val="en"/>
        </w:rPr>
        <w:t xml:space="preserve">, he rejected every offer of a place under his government. He died at </w:t>
      </w:r>
      <w:hyperlink r:id="rId35" w:tooltip="Meulan" w:history="1">
        <w:proofErr w:type="spellStart"/>
        <w:r w:rsidRPr="00296FFC">
          <w:rPr>
            <w:color w:val="0000FF"/>
            <w:u w:val="single"/>
            <w:lang w:val="en"/>
          </w:rPr>
          <w:t>Meulan</w:t>
        </w:r>
        <w:proofErr w:type="spellEnd"/>
      </w:hyperlink>
      <w:r w:rsidRPr="00296FFC">
        <w:rPr>
          <w:lang w:val="en"/>
        </w:rPr>
        <w:t>.</w:t>
      </w:r>
    </w:p>
    <w:p w:rsidR="00296FFC" w:rsidRPr="00296FFC" w:rsidRDefault="00296FFC" w:rsidP="00296FFC">
      <w:pPr>
        <w:spacing w:before="100" w:beforeAutospacing="1" w:after="100" w:afterAutospacing="1"/>
        <w:rPr>
          <w:lang w:val="en"/>
        </w:rPr>
      </w:pPr>
      <w:r w:rsidRPr="00296FFC">
        <w:rPr>
          <w:lang w:val="en"/>
        </w:rPr>
        <w:t>His body is buried in the Pantheon and his heart in Auteuil Cemetery in Paris.</w:t>
      </w:r>
    </w:p>
    <w:p w:rsidR="00296FFC" w:rsidRPr="00296FFC" w:rsidRDefault="00296FFC" w:rsidP="00296FFC">
      <w:pPr>
        <w:spacing w:before="100" w:beforeAutospacing="1" w:after="100" w:afterAutospacing="1"/>
        <w:rPr>
          <w:lang w:val="en"/>
        </w:rPr>
      </w:pPr>
      <w:r w:rsidRPr="00296FFC">
        <w:rPr>
          <w:lang w:val="en"/>
        </w:rPr>
        <w:t xml:space="preserve">A complete edition of </w:t>
      </w:r>
      <w:proofErr w:type="spellStart"/>
      <w:r w:rsidRPr="00296FFC">
        <w:rPr>
          <w:lang w:val="en"/>
        </w:rPr>
        <w:t>Cabanis's</w:t>
      </w:r>
      <w:proofErr w:type="spellEnd"/>
      <w:r w:rsidRPr="00296FFC">
        <w:rPr>
          <w:lang w:val="en"/>
        </w:rPr>
        <w:t xml:space="preserve"> works was begun in 1825, and five volumes were published. His principal work, </w:t>
      </w:r>
      <w:r w:rsidRPr="00296FFC">
        <w:rPr>
          <w:i/>
          <w:iCs/>
          <w:lang w:val="en"/>
        </w:rPr>
        <w:t xml:space="preserve">Rapports du physique et du moral de </w:t>
      </w:r>
      <w:proofErr w:type="spellStart"/>
      <w:r w:rsidRPr="00296FFC">
        <w:rPr>
          <w:i/>
          <w:iCs/>
          <w:lang w:val="en"/>
        </w:rPr>
        <w:t>l'homme</w:t>
      </w:r>
      <w:proofErr w:type="spellEnd"/>
      <w:r w:rsidRPr="00296FFC">
        <w:rPr>
          <w:lang w:val="en"/>
        </w:rPr>
        <w:t xml:space="preserve"> (</w:t>
      </w:r>
      <w:r w:rsidRPr="00296FFC">
        <w:rPr>
          <w:i/>
          <w:iCs/>
          <w:lang w:val="en"/>
        </w:rPr>
        <w:t>On the relations between the physical and moral aspects of man</w:t>
      </w:r>
      <w:r w:rsidRPr="00296FFC">
        <w:rPr>
          <w:lang w:val="en"/>
        </w:rPr>
        <w:t xml:space="preserve">, 1802), consists in part of memoirs, read in 1796 and 1797 to the Institute, and is a sketch of physiological </w:t>
      </w:r>
      <w:hyperlink r:id="rId36" w:tooltip="Psychology" w:history="1">
        <w:r w:rsidRPr="00296FFC">
          <w:rPr>
            <w:color w:val="0000FF"/>
            <w:u w:val="single"/>
            <w:lang w:val="en"/>
          </w:rPr>
          <w:t>psychology</w:t>
        </w:r>
      </w:hyperlink>
      <w:r w:rsidRPr="00296FFC">
        <w:rPr>
          <w:lang w:val="en"/>
        </w:rPr>
        <w:t xml:space="preserve">. Psychology is with </w:t>
      </w:r>
      <w:proofErr w:type="spellStart"/>
      <w:r w:rsidRPr="00296FFC">
        <w:rPr>
          <w:lang w:val="en"/>
        </w:rPr>
        <w:t>Cabanis</w:t>
      </w:r>
      <w:proofErr w:type="spellEnd"/>
      <w:r w:rsidRPr="00296FFC">
        <w:rPr>
          <w:lang w:val="en"/>
        </w:rPr>
        <w:t xml:space="preserve"> directly linked on to </w:t>
      </w:r>
      <w:hyperlink r:id="rId37" w:tooltip="Biology" w:history="1">
        <w:r w:rsidRPr="00296FFC">
          <w:rPr>
            <w:color w:val="0000FF"/>
            <w:u w:val="single"/>
            <w:lang w:val="en"/>
          </w:rPr>
          <w:t>biology</w:t>
        </w:r>
      </w:hyperlink>
      <w:r w:rsidRPr="00296FFC">
        <w:rPr>
          <w:lang w:val="en"/>
        </w:rPr>
        <w:t xml:space="preserve">, for sensibility, the fundamental fact, is the highest grade of life and the lowest of intelligence. All the intellectual processes are evolved from sensibility, and sensibility itself is a property of the </w:t>
      </w:r>
      <w:hyperlink r:id="rId38" w:tooltip="Nervous system" w:history="1">
        <w:r w:rsidRPr="00296FFC">
          <w:rPr>
            <w:color w:val="0000FF"/>
            <w:u w:val="single"/>
            <w:lang w:val="en"/>
          </w:rPr>
          <w:t>nervous system</w:t>
        </w:r>
      </w:hyperlink>
      <w:r w:rsidRPr="00296FFC">
        <w:rPr>
          <w:lang w:val="en"/>
        </w:rPr>
        <w:t xml:space="preserve">. The </w:t>
      </w:r>
      <w:hyperlink r:id="rId39" w:tooltip="Soul (spirit)" w:history="1">
        <w:r w:rsidRPr="00296FFC">
          <w:rPr>
            <w:color w:val="0000FF"/>
            <w:u w:val="single"/>
            <w:lang w:val="en"/>
          </w:rPr>
          <w:t>soul</w:t>
        </w:r>
      </w:hyperlink>
      <w:r w:rsidRPr="00296FFC">
        <w:rPr>
          <w:lang w:val="en"/>
        </w:rPr>
        <w:t xml:space="preserve"> is not an entity, but a faculty; thought is the function of the </w:t>
      </w:r>
      <w:hyperlink r:id="rId40" w:tooltip="Brain" w:history="1">
        <w:r w:rsidRPr="00296FFC">
          <w:rPr>
            <w:color w:val="0000FF"/>
            <w:u w:val="single"/>
            <w:lang w:val="en"/>
          </w:rPr>
          <w:t>brain</w:t>
        </w:r>
      </w:hyperlink>
      <w:r w:rsidRPr="00296FFC">
        <w:rPr>
          <w:lang w:val="en"/>
        </w:rPr>
        <w:t xml:space="preserve">. Just as the </w:t>
      </w:r>
      <w:hyperlink r:id="rId41" w:tooltip="Stomach" w:history="1">
        <w:r w:rsidRPr="00296FFC">
          <w:rPr>
            <w:color w:val="0000FF"/>
            <w:u w:val="single"/>
            <w:lang w:val="en"/>
          </w:rPr>
          <w:t>stomach</w:t>
        </w:r>
      </w:hyperlink>
      <w:r w:rsidRPr="00296FFC">
        <w:rPr>
          <w:lang w:val="en"/>
        </w:rPr>
        <w:t xml:space="preserve"> and </w:t>
      </w:r>
      <w:hyperlink r:id="rId42" w:tooltip="Intestines" w:history="1">
        <w:r w:rsidRPr="00296FFC">
          <w:rPr>
            <w:color w:val="0000FF"/>
            <w:u w:val="single"/>
            <w:lang w:val="en"/>
          </w:rPr>
          <w:t>intestines</w:t>
        </w:r>
      </w:hyperlink>
      <w:r w:rsidRPr="00296FFC">
        <w:rPr>
          <w:lang w:val="en"/>
        </w:rPr>
        <w:t xml:space="preserve"> receive food and digest it, so the brain receives impressions, digests them, and has as its organic secretion, thought.</w:t>
      </w:r>
    </w:p>
    <w:p w:rsidR="00296FFC" w:rsidRPr="00296FFC" w:rsidRDefault="00296FFC" w:rsidP="00296FFC">
      <w:pPr>
        <w:spacing w:before="100" w:beforeAutospacing="1" w:after="100" w:afterAutospacing="1"/>
        <w:rPr>
          <w:lang w:val="en"/>
        </w:rPr>
      </w:pPr>
      <w:r w:rsidRPr="00296FFC">
        <w:rPr>
          <w:lang w:val="en"/>
        </w:rPr>
        <w:t xml:space="preserve">Alongside this </w:t>
      </w:r>
      <w:hyperlink r:id="rId43" w:tooltip="Materialism" w:history="1">
        <w:r w:rsidRPr="00296FFC">
          <w:rPr>
            <w:color w:val="0000FF"/>
            <w:u w:val="single"/>
            <w:lang w:val="en"/>
          </w:rPr>
          <w:t>materialism</w:t>
        </w:r>
      </w:hyperlink>
      <w:r w:rsidRPr="00296FFC">
        <w:rPr>
          <w:lang w:val="en"/>
        </w:rPr>
        <w:t xml:space="preserve">, </w:t>
      </w:r>
      <w:proofErr w:type="spellStart"/>
      <w:r w:rsidRPr="00296FFC">
        <w:rPr>
          <w:lang w:val="en"/>
        </w:rPr>
        <w:t>Cabanis</w:t>
      </w:r>
      <w:proofErr w:type="spellEnd"/>
      <w:r w:rsidRPr="00296FFC">
        <w:rPr>
          <w:lang w:val="en"/>
        </w:rPr>
        <w:t xml:space="preserve"> held another principle. He belonged in biology to the </w:t>
      </w:r>
      <w:proofErr w:type="spellStart"/>
      <w:r w:rsidRPr="00296FFC">
        <w:rPr>
          <w:lang w:val="en"/>
        </w:rPr>
        <w:t>vitalistic</w:t>
      </w:r>
      <w:proofErr w:type="spellEnd"/>
      <w:r w:rsidRPr="00296FFC">
        <w:rPr>
          <w:lang w:val="en"/>
        </w:rPr>
        <w:t xml:space="preserve"> school of </w:t>
      </w:r>
      <w:hyperlink r:id="rId44" w:tooltip="Georg Ernst Stahl" w:history="1">
        <w:r w:rsidRPr="00296FFC">
          <w:rPr>
            <w:color w:val="0000FF"/>
            <w:u w:val="single"/>
            <w:lang w:val="en"/>
          </w:rPr>
          <w:t>GE Stahl</w:t>
        </w:r>
      </w:hyperlink>
      <w:r w:rsidRPr="00296FFC">
        <w:rPr>
          <w:lang w:val="en"/>
        </w:rPr>
        <w:t xml:space="preserve">, and in the posthumous work, </w:t>
      </w:r>
      <w:proofErr w:type="spellStart"/>
      <w:r w:rsidRPr="00296FFC">
        <w:rPr>
          <w:i/>
          <w:iCs/>
          <w:lang w:val="en"/>
        </w:rPr>
        <w:t>Lettre</w:t>
      </w:r>
      <w:proofErr w:type="spellEnd"/>
      <w:r w:rsidRPr="00296FFC">
        <w:rPr>
          <w:i/>
          <w:iCs/>
          <w:lang w:val="en"/>
        </w:rPr>
        <w:t xml:space="preserve"> sur les causes premières</w:t>
      </w:r>
      <w:r w:rsidRPr="00296FFC">
        <w:rPr>
          <w:lang w:val="en"/>
        </w:rPr>
        <w:t xml:space="preserve"> (1824), the consequences of this opinion became clear. Life is something added to the organism: over and above the universally diffused sensibility there is some living and productive power to which we give the name of Nature. It is impossible to avoid ascribing both intelligence and will to this power. This living power constitutes the ego, which is truly immaterial and immortal. </w:t>
      </w:r>
      <w:proofErr w:type="spellStart"/>
      <w:r w:rsidRPr="00296FFC">
        <w:rPr>
          <w:lang w:val="en"/>
        </w:rPr>
        <w:t>Cabanis</w:t>
      </w:r>
      <w:proofErr w:type="spellEnd"/>
      <w:r w:rsidRPr="00296FFC">
        <w:rPr>
          <w:lang w:val="en"/>
        </w:rPr>
        <w:t xml:space="preserve"> did not think that these results were out of harmony with his earlier theory.</w:t>
      </w:r>
    </w:p>
    <w:p w:rsidR="00296FFC" w:rsidRPr="00296FFC" w:rsidRDefault="00296FFC" w:rsidP="00296FFC">
      <w:pPr>
        <w:spacing w:before="100" w:beforeAutospacing="1" w:after="100" w:afterAutospacing="1"/>
        <w:rPr>
          <w:lang w:val="en"/>
        </w:rPr>
      </w:pPr>
      <w:r w:rsidRPr="00296FFC">
        <w:rPr>
          <w:lang w:val="en"/>
        </w:rPr>
        <w:t xml:space="preserve">He was a member of the masonic lodge </w:t>
      </w:r>
      <w:hyperlink r:id="rId45" w:tooltip="Les Neuf Sœurs" w:history="1">
        <w:r w:rsidRPr="00296FFC">
          <w:rPr>
            <w:color w:val="0000FF"/>
            <w:u w:val="single"/>
            <w:lang w:val="en"/>
          </w:rPr>
          <w:t xml:space="preserve">Les </w:t>
        </w:r>
        <w:proofErr w:type="spellStart"/>
        <w:r w:rsidRPr="00296FFC">
          <w:rPr>
            <w:color w:val="0000FF"/>
            <w:u w:val="single"/>
            <w:lang w:val="en"/>
          </w:rPr>
          <w:t>Neuf</w:t>
        </w:r>
        <w:proofErr w:type="spellEnd"/>
        <w:r w:rsidRPr="00296FFC">
          <w:rPr>
            <w:color w:val="0000FF"/>
            <w:u w:val="single"/>
            <w:lang w:val="en"/>
          </w:rPr>
          <w:t xml:space="preserve"> </w:t>
        </w:r>
        <w:proofErr w:type="spellStart"/>
        <w:r w:rsidRPr="00296FFC">
          <w:rPr>
            <w:color w:val="0000FF"/>
            <w:u w:val="single"/>
            <w:lang w:val="en"/>
          </w:rPr>
          <w:t>Sœurs</w:t>
        </w:r>
        <w:proofErr w:type="spellEnd"/>
      </w:hyperlink>
      <w:r w:rsidRPr="00296FFC">
        <w:rPr>
          <w:lang w:val="en"/>
        </w:rPr>
        <w:t xml:space="preserve"> from 1778.</w:t>
      </w:r>
    </w:p>
    <w:p w:rsidR="00296FFC" w:rsidRPr="00296FFC" w:rsidRDefault="00296FFC" w:rsidP="00296FFC">
      <w:pPr>
        <w:spacing w:before="100" w:beforeAutospacing="1" w:after="100" w:afterAutospacing="1"/>
        <w:outlineLvl w:val="1"/>
        <w:rPr>
          <w:b/>
          <w:bCs/>
          <w:sz w:val="36"/>
          <w:szCs w:val="36"/>
          <w:lang w:val="en"/>
        </w:rPr>
      </w:pPr>
      <w:r w:rsidRPr="00296FFC">
        <w:rPr>
          <w:b/>
          <w:bCs/>
          <w:sz w:val="36"/>
          <w:szCs w:val="36"/>
          <w:lang w:val="en"/>
        </w:rPr>
        <w:t>References</w:t>
      </w:r>
    </w:p>
    <w:p w:rsidR="00296FFC" w:rsidRPr="00296FFC" w:rsidRDefault="00296FFC" w:rsidP="00296FFC">
      <w:pPr>
        <w:spacing w:before="100" w:beforeAutospacing="1" w:after="100" w:afterAutospacing="1"/>
        <w:outlineLvl w:val="2"/>
        <w:rPr>
          <w:b/>
          <w:bCs/>
          <w:sz w:val="27"/>
          <w:szCs w:val="27"/>
          <w:lang w:val="en"/>
        </w:rPr>
      </w:pPr>
      <w:r w:rsidRPr="00296FFC">
        <w:rPr>
          <w:b/>
          <w:bCs/>
          <w:sz w:val="27"/>
          <w:szCs w:val="27"/>
          <w:lang w:val="en"/>
        </w:rPr>
        <w:t>Citations</w:t>
      </w:r>
    </w:p>
    <w:p w:rsidR="00296FFC" w:rsidRPr="00296FFC" w:rsidRDefault="00296FFC" w:rsidP="00296FFC">
      <w:pPr>
        <w:numPr>
          <w:ilvl w:val="1"/>
          <w:numId w:val="2"/>
        </w:numPr>
        <w:spacing w:before="100" w:beforeAutospacing="1" w:after="100" w:afterAutospacing="1"/>
        <w:ind w:left="720"/>
        <w:rPr>
          <w:sz w:val="20"/>
          <w:szCs w:val="20"/>
          <w:lang w:val="en"/>
        </w:rPr>
      </w:pPr>
      <w:hyperlink r:id="rId46" w:anchor="cite_ref-1" w:history="1">
        <w:r w:rsidRPr="00296FFC">
          <w:rPr>
            <w:b/>
            <w:bCs/>
            <w:color w:val="0000FF"/>
            <w:sz w:val="20"/>
            <w:szCs w:val="20"/>
            <w:u w:val="single"/>
            <w:bdr w:val="none" w:sz="0" w:space="0" w:color="auto" w:frame="1"/>
            <w:lang w:val="en"/>
          </w:rPr>
          <w:t xml:space="preserve">Jump up </w:t>
        </w:r>
        <w:r w:rsidRPr="00296FFC">
          <w:rPr>
            <w:b/>
            <w:bCs/>
            <w:color w:val="0000FF"/>
            <w:sz w:val="20"/>
            <w:szCs w:val="20"/>
            <w:u w:val="single"/>
            <w:lang w:val="en"/>
          </w:rPr>
          <w:t>^</w:t>
        </w:r>
      </w:hyperlink>
      <w:r w:rsidRPr="00296FFC">
        <w:rPr>
          <w:sz w:val="20"/>
          <w:szCs w:val="20"/>
          <w:lang w:val="en"/>
        </w:rPr>
        <w:t xml:space="preserve"> </w:t>
      </w:r>
      <w:proofErr w:type="spellStart"/>
      <w:r w:rsidRPr="00296FFC">
        <w:rPr>
          <w:sz w:val="20"/>
          <w:szCs w:val="20"/>
          <w:lang w:val="en"/>
        </w:rPr>
        <w:t>Dictionnaire</w:t>
      </w:r>
      <w:proofErr w:type="spellEnd"/>
      <w:r w:rsidRPr="00296FFC">
        <w:rPr>
          <w:sz w:val="20"/>
          <w:szCs w:val="20"/>
          <w:lang w:val="en"/>
        </w:rPr>
        <w:t xml:space="preserve"> de la franc-</w:t>
      </w:r>
      <w:proofErr w:type="spellStart"/>
      <w:r w:rsidRPr="00296FFC">
        <w:rPr>
          <w:sz w:val="20"/>
          <w:szCs w:val="20"/>
          <w:lang w:val="en"/>
        </w:rPr>
        <w:t>maçonnerie</w:t>
      </w:r>
      <w:proofErr w:type="spellEnd"/>
      <w:r w:rsidRPr="00296FFC">
        <w:rPr>
          <w:sz w:val="20"/>
          <w:szCs w:val="20"/>
          <w:lang w:val="en"/>
        </w:rPr>
        <w:t xml:space="preserve"> et des francs-</w:t>
      </w:r>
      <w:proofErr w:type="spellStart"/>
      <w:r w:rsidRPr="00296FFC">
        <w:rPr>
          <w:sz w:val="20"/>
          <w:szCs w:val="20"/>
          <w:lang w:val="en"/>
        </w:rPr>
        <w:t>maçons</w:t>
      </w:r>
      <w:proofErr w:type="spellEnd"/>
      <w:r w:rsidRPr="00296FFC">
        <w:rPr>
          <w:sz w:val="20"/>
          <w:szCs w:val="20"/>
          <w:lang w:val="en"/>
        </w:rPr>
        <w:t xml:space="preserve"> (Alec MELLOR, </w:t>
      </w:r>
      <w:proofErr w:type="spellStart"/>
      <w:r w:rsidRPr="00296FFC">
        <w:rPr>
          <w:sz w:val="20"/>
          <w:szCs w:val="20"/>
          <w:lang w:val="en"/>
        </w:rPr>
        <w:t>Belfond</w:t>
      </w:r>
      <w:proofErr w:type="spellEnd"/>
      <w:r w:rsidRPr="00296FFC">
        <w:rPr>
          <w:sz w:val="20"/>
          <w:szCs w:val="20"/>
          <w:lang w:val="en"/>
        </w:rPr>
        <w:t xml:space="preserve"> ed., 1974)</w:t>
      </w:r>
    </w:p>
    <w:p w:rsidR="00296FFC" w:rsidRPr="00296FFC" w:rsidRDefault="00296FFC" w:rsidP="00296FFC">
      <w:pPr>
        <w:numPr>
          <w:ilvl w:val="1"/>
          <w:numId w:val="2"/>
        </w:numPr>
        <w:spacing w:before="100" w:beforeAutospacing="1" w:after="100" w:afterAutospacing="1"/>
        <w:ind w:left="720"/>
        <w:rPr>
          <w:sz w:val="20"/>
          <w:szCs w:val="20"/>
          <w:lang w:val="en"/>
        </w:rPr>
      </w:pPr>
      <w:hyperlink r:id="rId47" w:anchor="cite_ref-2" w:history="1">
        <w:r w:rsidRPr="00296FFC">
          <w:rPr>
            <w:b/>
            <w:bCs/>
            <w:color w:val="0000FF"/>
            <w:sz w:val="20"/>
            <w:szCs w:val="20"/>
            <w:u w:val="single"/>
            <w:bdr w:val="none" w:sz="0" w:space="0" w:color="auto" w:frame="1"/>
            <w:lang w:val="en"/>
          </w:rPr>
          <w:t xml:space="preserve">Jump up </w:t>
        </w:r>
        <w:r w:rsidRPr="00296FFC">
          <w:rPr>
            <w:b/>
            <w:bCs/>
            <w:color w:val="0000FF"/>
            <w:sz w:val="20"/>
            <w:szCs w:val="20"/>
            <w:u w:val="single"/>
            <w:lang w:val="en"/>
          </w:rPr>
          <w:t>^</w:t>
        </w:r>
      </w:hyperlink>
      <w:r w:rsidRPr="00296FFC">
        <w:rPr>
          <w:sz w:val="20"/>
          <w:szCs w:val="20"/>
          <w:lang w:val="en"/>
        </w:rPr>
        <w:t xml:space="preserve"> </w:t>
      </w:r>
      <w:proofErr w:type="spellStart"/>
      <w:r w:rsidRPr="00296FFC">
        <w:rPr>
          <w:sz w:val="20"/>
          <w:szCs w:val="20"/>
          <w:lang w:val="en"/>
        </w:rPr>
        <w:t>Dictionnaire</w:t>
      </w:r>
      <w:proofErr w:type="spellEnd"/>
      <w:r w:rsidRPr="00296FFC">
        <w:rPr>
          <w:sz w:val="20"/>
          <w:szCs w:val="20"/>
          <w:lang w:val="en"/>
        </w:rPr>
        <w:t xml:space="preserve"> </w:t>
      </w:r>
      <w:proofErr w:type="spellStart"/>
      <w:r w:rsidRPr="00296FFC">
        <w:rPr>
          <w:sz w:val="20"/>
          <w:szCs w:val="20"/>
          <w:lang w:val="en"/>
        </w:rPr>
        <w:t>universel</w:t>
      </w:r>
      <w:proofErr w:type="spellEnd"/>
      <w:r w:rsidRPr="00296FFC">
        <w:rPr>
          <w:sz w:val="20"/>
          <w:szCs w:val="20"/>
          <w:lang w:val="en"/>
        </w:rPr>
        <w:t xml:space="preserve"> de la Franc-</w:t>
      </w:r>
      <w:proofErr w:type="spellStart"/>
      <w:r w:rsidRPr="00296FFC">
        <w:rPr>
          <w:sz w:val="20"/>
          <w:szCs w:val="20"/>
          <w:lang w:val="en"/>
        </w:rPr>
        <w:t>Maçonnerie</w:t>
      </w:r>
      <w:proofErr w:type="spellEnd"/>
      <w:r w:rsidRPr="00296FFC">
        <w:rPr>
          <w:sz w:val="20"/>
          <w:szCs w:val="20"/>
          <w:lang w:val="en"/>
        </w:rPr>
        <w:t xml:space="preserve"> (Monique Cara, Jean-Marc Cara and Marc de </w:t>
      </w:r>
      <w:proofErr w:type="spellStart"/>
      <w:r w:rsidRPr="00296FFC">
        <w:rPr>
          <w:sz w:val="20"/>
          <w:szCs w:val="20"/>
          <w:lang w:val="en"/>
        </w:rPr>
        <w:t>Jode</w:t>
      </w:r>
      <w:proofErr w:type="spellEnd"/>
      <w:r w:rsidRPr="00296FFC">
        <w:rPr>
          <w:sz w:val="20"/>
          <w:szCs w:val="20"/>
          <w:lang w:val="en"/>
        </w:rPr>
        <w:t>, Larousse ed., 2011)</w:t>
      </w:r>
    </w:p>
    <w:p w:rsidR="00296FFC" w:rsidRPr="00296FFC" w:rsidRDefault="00296FFC" w:rsidP="00296FFC">
      <w:pPr>
        <w:numPr>
          <w:ilvl w:val="1"/>
          <w:numId w:val="2"/>
        </w:numPr>
        <w:spacing w:before="100" w:beforeAutospacing="1" w:after="100" w:afterAutospacing="1"/>
        <w:ind w:left="720"/>
        <w:rPr>
          <w:sz w:val="20"/>
          <w:szCs w:val="20"/>
          <w:lang w:val="en"/>
        </w:rPr>
      </w:pPr>
      <w:hyperlink r:id="rId48" w:anchor="cite_ref-3" w:history="1">
        <w:r w:rsidRPr="00296FFC">
          <w:rPr>
            <w:b/>
            <w:bCs/>
            <w:color w:val="0000FF"/>
            <w:sz w:val="20"/>
            <w:szCs w:val="20"/>
            <w:u w:val="single"/>
            <w:bdr w:val="none" w:sz="0" w:space="0" w:color="auto" w:frame="1"/>
            <w:lang w:val="en"/>
          </w:rPr>
          <w:t xml:space="preserve">Jump up </w:t>
        </w:r>
        <w:r w:rsidRPr="00296FFC">
          <w:rPr>
            <w:b/>
            <w:bCs/>
            <w:color w:val="0000FF"/>
            <w:sz w:val="20"/>
            <w:szCs w:val="20"/>
            <w:u w:val="single"/>
            <w:lang w:val="en"/>
          </w:rPr>
          <w:t>^</w:t>
        </w:r>
      </w:hyperlink>
      <w:r w:rsidRPr="00296FFC">
        <w:rPr>
          <w:sz w:val="20"/>
          <w:szCs w:val="20"/>
          <w:lang w:val="en"/>
        </w:rPr>
        <w:t xml:space="preserve"> La Franc </w:t>
      </w:r>
      <w:proofErr w:type="spellStart"/>
      <w:r w:rsidRPr="00296FFC">
        <w:rPr>
          <w:sz w:val="20"/>
          <w:szCs w:val="20"/>
          <w:lang w:val="en"/>
        </w:rPr>
        <w:t>Maçonnerie</w:t>
      </w:r>
      <w:proofErr w:type="spellEnd"/>
      <w:r w:rsidRPr="00296FFC">
        <w:rPr>
          <w:sz w:val="20"/>
          <w:szCs w:val="20"/>
          <w:lang w:val="en"/>
        </w:rPr>
        <w:t xml:space="preserve"> </w:t>
      </w:r>
      <w:proofErr w:type="spellStart"/>
      <w:r w:rsidRPr="00296FFC">
        <w:rPr>
          <w:sz w:val="20"/>
          <w:szCs w:val="20"/>
          <w:lang w:val="en"/>
        </w:rPr>
        <w:t>dans</w:t>
      </w:r>
      <w:proofErr w:type="spellEnd"/>
      <w:r w:rsidRPr="00296FFC">
        <w:rPr>
          <w:sz w:val="20"/>
          <w:szCs w:val="20"/>
          <w:lang w:val="en"/>
        </w:rPr>
        <w:t xml:space="preserve"> </w:t>
      </w:r>
      <w:proofErr w:type="spellStart"/>
      <w:r w:rsidRPr="00296FFC">
        <w:rPr>
          <w:sz w:val="20"/>
          <w:szCs w:val="20"/>
          <w:lang w:val="en"/>
        </w:rPr>
        <w:t>l'Etat</w:t>
      </w:r>
      <w:proofErr w:type="spellEnd"/>
      <w:r w:rsidRPr="00296FFC">
        <w:rPr>
          <w:sz w:val="20"/>
          <w:szCs w:val="20"/>
          <w:lang w:val="en"/>
        </w:rPr>
        <w:t xml:space="preserve"> - page 59 (</w:t>
      </w:r>
      <w:proofErr w:type="spellStart"/>
      <w:r w:rsidRPr="00296FFC">
        <w:rPr>
          <w:sz w:val="20"/>
          <w:szCs w:val="20"/>
          <w:lang w:val="en"/>
        </w:rPr>
        <w:t>Goemaere</w:t>
      </w:r>
      <w:proofErr w:type="spellEnd"/>
      <w:r w:rsidRPr="00296FFC">
        <w:rPr>
          <w:sz w:val="20"/>
          <w:szCs w:val="20"/>
          <w:lang w:val="en"/>
        </w:rPr>
        <w:t>, 1859)</w:t>
      </w:r>
    </w:p>
    <w:p w:rsidR="00296FFC" w:rsidRPr="00296FFC" w:rsidRDefault="00296FFC" w:rsidP="00296FFC">
      <w:pPr>
        <w:spacing w:before="100" w:beforeAutospacing="1" w:after="100" w:afterAutospacing="1"/>
        <w:outlineLvl w:val="2"/>
        <w:rPr>
          <w:b/>
          <w:bCs/>
          <w:sz w:val="27"/>
          <w:szCs w:val="27"/>
          <w:lang w:val="en"/>
        </w:rPr>
      </w:pPr>
      <w:r w:rsidRPr="00296FFC">
        <w:rPr>
          <w:b/>
          <w:bCs/>
          <w:sz w:val="27"/>
          <w:szCs w:val="27"/>
          <w:lang w:val="en"/>
        </w:rPr>
        <w:t>Bibliography</w:t>
      </w:r>
    </w:p>
    <w:p w:rsidR="00296FFC" w:rsidRPr="00296FFC" w:rsidRDefault="00296FFC" w:rsidP="00296FFC">
      <w:pPr>
        <w:numPr>
          <w:ilvl w:val="0"/>
          <w:numId w:val="3"/>
        </w:numPr>
        <w:spacing w:before="100" w:beforeAutospacing="1" w:after="100" w:afterAutospacing="1"/>
        <w:rPr>
          <w:lang w:val="en"/>
        </w:rPr>
      </w:pPr>
      <w:r w:rsidRPr="00296FFC">
        <w:rPr>
          <w:i/>
          <w:iCs/>
          <w:lang w:val="en"/>
        </w:rPr>
        <w:t>"</w:t>
      </w:r>
      <w:hyperlink r:id="rId49" w:tooltip="s:Encyclopædia Britannica, Ninth Edition/Pierre Jean George Cabanis" w:history="1">
        <w:r w:rsidRPr="00296FFC">
          <w:rPr>
            <w:i/>
            <w:iCs/>
            <w:color w:val="0000FF"/>
            <w:u w:val="single"/>
            <w:lang w:val="en"/>
          </w:rPr>
          <w:t xml:space="preserve">Pierre Jean George </w:t>
        </w:r>
        <w:proofErr w:type="spellStart"/>
        <w:r w:rsidRPr="00296FFC">
          <w:rPr>
            <w:i/>
            <w:iCs/>
            <w:color w:val="0000FF"/>
            <w:u w:val="single"/>
            <w:lang w:val="en"/>
          </w:rPr>
          <w:t>Cabanis</w:t>
        </w:r>
        <w:proofErr w:type="spellEnd"/>
      </w:hyperlink>
      <w:r w:rsidRPr="00296FFC">
        <w:rPr>
          <w:i/>
          <w:iCs/>
          <w:lang w:val="en"/>
        </w:rPr>
        <w:t xml:space="preserve">", </w:t>
      </w:r>
      <w:hyperlink r:id="rId50" w:tooltip="s:Encyclopædia Britannica, Ninth Edition" w:history="1">
        <w:proofErr w:type="spellStart"/>
        <w:r w:rsidRPr="00296FFC">
          <w:rPr>
            <w:i/>
            <w:iCs/>
            <w:color w:val="0000FF"/>
            <w:u w:val="single"/>
            <w:lang w:val="en"/>
          </w:rPr>
          <w:t>Encyclopædia</w:t>
        </w:r>
        <w:proofErr w:type="spellEnd"/>
        <w:r w:rsidRPr="00296FFC">
          <w:rPr>
            <w:i/>
            <w:iCs/>
            <w:color w:val="0000FF"/>
            <w:u w:val="single"/>
            <w:lang w:val="en"/>
          </w:rPr>
          <w:t xml:space="preserve"> Britannica, 9th ed.</w:t>
        </w:r>
      </w:hyperlink>
      <w:r w:rsidRPr="00296FFC">
        <w:rPr>
          <w:i/>
          <w:iCs/>
          <w:lang w:val="en"/>
        </w:rPr>
        <w:t xml:space="preserve">, </w:t>
      </w:r>
      <w:hyperlink r:id="rId51" w:tooltip="s:Encyclopædia Britannica, Ninth Edition/Volume IV" w:history="1">
        <w:r w:rsidRPr="00296FFC">
          <w:rPr>
            <w:i/>
            <w:iCs/>
            <w:color w:val="0000FF"/>
            <w:u w:val="single"/>
            <w:lang w:val="en"/>
          </w:rPr>
          <w:t>Vol. IV</w:t>
        </w:r>
      </w:hyperlink>
      <w:r w:rsidRPr="00296FFC">
        <w:rPr>
          <w:i/>
          <w:iCs/>
          <w:lang w:val="en"/>
        </w:rPr>
        <w:t>, New York: Charles Scribner's Sons, 1878, p. 616</w:t>
      </w:r>
      <w:r w:rsidRPr="00296FFC">
        <w:rPr>
          <w:vanish/>
          <w:lang w:val="en"/>
        </w:rPr>
        <w:t> </w:t>
      </w:r>
      <w:r w:rsidRPr="00296FFC">
        <w:rPr>
          <w:lang w:val="en"/>
        </w:rPr>
        <w:t>.</w:t>
      </w:r>
    </w:p>
    <w:p w:rsidR="00296FFC" w:rsidRPr="00296FFC" w:rsidRDefault="00296FFC" w:rsidP="00296FFC">
      <w:pPr>
        <w:numPr>
          <w:ilvl w:val="0"/>
          <w:numId w:val="3"/>
        </w:numPr>
        <w:spacing w:before="100" w:beforeAutospacing="1" w:after="100" w:afterAutospacing="1"/>
        <w:rPr>
          <w:lang w:val="en"/>
        </w:rPr>
      </w:pPr>
      <w:r w:rsidRPr="00296FFC">
        <w:rPr>
          <w:i/>
          <w:iCs/>
          <w:lang w:val="en"/>
        </w:rPr>
        <w:t>"</w:t>
      </w:r>
      <w:hyperlink r:id="rId52" w:tooltip="s:1911 Encyclopædia Britannica/Pierre Jean George Cabanis" w:history="1">
        <w:r w:rsidRPr="00296FFC">
          <w:rPr>
            <w:i/>
            <w:iCs/>
            <w:color w:val="0000FF"/>
            <w:u w:val="single"/>
            <w:lang w:val="en"/>
          </w:rPr>
          <w:t xml:space="preserve">Pierre Jean George </w:t>
        </w:r>
        <w:proofErr w:type="spellStart"/>
        <w:r w:rsidRPr="00296FFC">
          <w:rPr>
            <w:i/>
            <w:iCs/>
            <w:color w:val="0000FF"/>
            <w:u w:val="single"/>
            <w:lang w:val="en"/>
          </w:rPr>
          <w:t>Cabanis</w:t>
        </w:r>
        <w:proofErr w:type="spellEnd"/>
      </w:hyperlink>
      <w:r w:rsidRPr="00296FFC">
        <w:rPr>
          <w:i/>
          <w:iCs/>
          <w:lang w:val="en"/>
        </w:rPr>
        <w:t xml:space="preserve">", </w:t>
      </w:r>
      <w:hyperlink r:id="rId53" w:tooltip="s:1911 Encyclopædia Britannica" w:history="1">
        <w:proofErr w:type="spellStart"/>
        <w:r w:rsidRPr="00296FFC">
          <w:rPr>
            <w:i/>
            <w:iCs/>
            <w:color w:val="0000FF"/>
            <w:u w:val="single"/>
            <w:lang w:val="en"/>
          </w:rPr>
          <w:t>Encyclopædia</w:t>
        </w:r>
        <w:proofErr w:type="spellEnd"/>
        <w:r w:rsidRPr="00296FFC">
          <w:rPr>
            <w:i/>
            <w:iCs/>
            <w:color w:val="0000FF"/>
            <w:u w:val="single"/>
            <w:lang w:val="en"/>
          </w:rPr>
          <w:t xml:space="preserve"> Britannica, 11th ed.</w:t>
        </w:r>
      </w:hyperlink>
      <w:r w:rsidRPr="00296FFC">
        <w:rPr>
          <w:i/>
          <w:iCs/>
          <w:lang w:val="en"/>
        </w:rPr>
        <w:t xml:space="preserve">, </w:t>
      </w:r>
      <w:hyperlink r:id="rId54" w:tooltip="s:1911 Encyclopædia Britannica/Volume IV" w:history="1">
        <w:r w:rsidRPr="00296FFC">
          <w:rPr>
            <w:i/>
            <w:iCs/>
            <w:color w:val="0000FF"/>
            <w:u w:val="single"/>
            <w:lang w:val="en"/>
          </w:rPr>
          <w:t>Vol. IV</w:t>
        </w:r>
      </w:hyperlink>
      <w:r w:rsidRPr="00296FFC">
        <w:rPr>
          <w:i/>
          <w:iCs/>
          <w:lang w:val="en"/>
        </w:rPr>
        <w:t xml:space="preserve">, </w:t>
      </w:r>
      <w:hyperlink r:id="rId55" w:tooltip="Cambridge, England" w:history="1">
        <w:r w:rsidRPr="00296FFC">
          <w:rPr>
            <w:i/>
            <w:iCs/>
            <w:color w:val="0000FF"/>
            <w:u w:val="single"/>
            <w:lang w:val="en"/>
          </w:rPr>
          <w:t>Cambridge</w:t>
        </w:r>
      </w:hyperlink>
      <w:r w:rsidRPr="00296FFC">
        <w:rPr>
          <w:i/>
          <w:iCs/>
          <w:lang w:val="en"/>
        </w:rPr>
        <w:t>: Cambridge University Press, 1911, p. 913</w:t>
      </w:r>
      <w:r w:rsidRPr="00296FFC">
        <w:rPr>
          <w:vanish/>
          <w:lang w:val="en"/>
        </w:rPr>
        <w:t> </w:t>
      </w:r>
      <w:r w:rsidRPr="00296FFC">
        <w:rPr>
          <w:lang w:val="en"/>
        </w:rPr>
        <w:t>.</w:t>
      </w:r>
    </w:p>
    <w:p w:rsidR="00296FFC" w:rsidRPr="00296FFC" w:rsidRDefault="00296FFC" w:rsidP="00296FFC">
      <w:pPr>
        <w:numPr>
          <w:ilvl w:val="0"/>
          <w:numId w:val="3"/>
        </w:numPr>
        <w:spacing w:before="100" w:beforeAutospacing="1" w:after="100" w:afterAutospacing="1"/>
        <w:rPr>
          <w:lang w:val="en"/>
        </w:rPr>
      </w:pPr>
      <w:hyperlink r:id="rId56" w:history="1">
        <w:r w:rsidRPr="00296FFC">
          <w:rPr>
            <w:i/>
            <w:iCs/>
            <w:color w:val="0000FF"/>
            <w:u w:val="single"/>
            <w:lang w:val="en"/>
          </w:rPr>
          <w:t xml:space="preserve">"Pierre Jean George </w:t>
        </w:r>
        <w:proofErr w:type="spellStart"/>
        <w:r w:rsidRPr="00296FFC">
          <w:rPr>
            <w:i/>
            <w:iCs/>
            <w:color w:val="0000FF"/>
            <w:u w:val="single"/>
            <w:lang w:val="en"/>
          </w:rPr>
          <w:t>Cabanis</w:t>
        </w:r>
        <w:proofErr w:type="spellEnd"/>
        <w:r w:rsidRPr="00296FFC">
          <w:rPr>
            <w:i/>
            <w:iCs/>
            <w:color w:val="0000FF"/>
            <w:u w:val="single"/>
            <w:lang w:val="en"/>
          </w:rPr>
          <w:t>"</w:t>
        </w:r>
      </w:hyperlink>
      <w:r w:rsidRPr="00296FFC">
        <w:rPr>
          <w:i/>
          <w:iCs/>
          <w:lang w:val="en"/>
        </w:rPr>
        <w:t xml:space="preserve">, </w:t>
      </w:r>
      <w:proofErr w:type="spellStart"/>
      <w:r w:rsidRPr="00296FFC">
        <w:rPr>
          <w:i/>
          <w:iCs/>
          <w:lang w:val="en"/>
        </w:rPr>
        <w:t>Encyclopædia</w:t>
      </w:r>
      <w:proofErr w:type="spellEnd"/>
      <w:r w:rsidRPr="00296FFC">
        <w:rPr>
          <w:i/>
          <w:iCs/>
          <w:lang w:val="en"/>
        </w:rPr>
        <w:t xml:space="preserve"> Britannica Online</w:t>
      </w:r>
      <w:r w:rsidRPr="00296FFC">
        <w:rPr>
          <w:vanish/>
          <w:lang w:val="en"/>
        </w:rPr>
        <w:t> </w:t>
      </w:r>
      <w:r w:rsidRPr="00296FFC">
        <w:rPr>
          <w:lang w:val="en"/>
        </w:rPr>
        <w:t>.</w:t>
      </w:r>
    </w:p>
    <w:p w:rsidR="00296FFC" w:rsidRPr="00296FFC" w:rsidRDefault="00296FFC" w:rsidP="00296FFC">
      <w:pPr>
        <w:numPr>
          <w:ilvl w:val="0"/>
          <w:numId w:val="3"/>
        </w:numPr>
        <w:spacing w:before="100" w:beforeAutospacing="1" w:after="100" w:afterAutospacing="1"/>
        <w:rPr>
          <w:lang w:val="en"/>
        </w:rPr>
      </w:pPr>
      <w:r w:rsidRPr="00296FFC">
        <w:rPr>
          <w:i/>
          <w:iCs/>
          <w:lang w:val="en"/>
        </w:rPr>
        <w:t xml:space="preserve">Baertschi, Bernard (2005), "Diderot, </w:t>
      </w:r>
      <w:proofErr w:type="spellStart"/>
      <w:r w:rsidRPr="00296FFC">
        <w:rPr>
          <w:i/>
          <w:iCs/>
          <w:lang w:val="en"/>
        </w:rPr>
        <w:t>Cabanis</w:t>
      </w:r>
      <w:proofErr w:type="spellEnd"/>
      <w:r w:rsidRPr="00296FFC">
        <w:rPr>
          <w:i/>
          <w:iCs/>
          <w:lang w:val="en"/>
        </w:rPr>
        <w:t xml:space="preserve"> and Lamarck on psycho-physical causality.", History and philosophy of the life sciences </w:t>
      </w:r>
      <w:r w:rsidRPr="00296FFC">
        <w:rPr>
          <w:b/>
          <w:bCs/>
          <w:i/>
          <w:iCs/>
          <w:lang w:val="en"/>
        </w:rPr>
        <w:t>27</w:t>
      </w:r>
      <w:r w:rsidRPr="00296FFC">
        <w:rPr>
          <w:i/>
          <w:iCs/>
          <w:lang w:val="en"/>
        </w:rPr>
        <w:t xml:space="preserve"> (3–4), pp. 451–63, </w:t>
      </w:r>
      <w:hyperlink r:id="rId57" w:tooltip="PubMed Identifier" w:history="1">
        <w:r w:rsidRPr="00296FFC">
          <w:rPr>
            <w:i/>
            <w:iCs/>
            <w:color w:val="0000FF"/>
            <w:u w:val="single"/>
            <w:lang w:val="en"/>
          </w:rPr>
          <w:t>PMID</w:t>
        </w:r>
      </w:hyperlink>
      <w:r w:rsidRPr="00296FFC">
        <w:rPr>
          <w:i/>
          <w:iCs/>
          <w:lang w:val="en"/>
        </w:rPr>
        <w:t> </w:t>
      </w:r>
      <w:hyperlink r:id="rId58" w:history="1">
        <w:r w:rsidRPr="00296FFC">
          <w:rPr>
            <w:i/>
            <w:iCs/>
            <w:color w:val="0000FF"/>
            <w:u w:val="single"/>
            <w:lang w:val="en"/>
          </w:rPr>
          <w:t>16898212</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proofErr w:type="spellStart"/>
      <w:r w:rsidRPr="00296FFC">
        <w:rPr>
          <w:i/>
          <w:iCs/>
          <w:lang w:val="en"/>
        </w:rPr>
        <w:t>Chazaud</w:t>
      </w:r>
      <w:proofErr w:type="spellEnd"/>
      <w:r w:rsidRPr="00296FFC">
        <w:rPr>
          <w:i/>
          <w:iCs/>
          <w:lang w:val="en"/>
        </w:rPr>
        <w:t>, J (1998), "</w:t>
      </w:r>
      <w:proofErr w:type="spellStart"/>
      <w:r w:rsidRPr="00296FFC">
        <w:rPr>
          <w:i/>
          <w:iCs/>
          <w:lang w:val="en"/>
        </w:rPr>
        <w:t>Cabanis</w:t>
      </w:r>
      <w:proofErr w:type="spellEnd"/>
      <w:r w:rsidRPr="00296FFC">
        <w:rPr>
          <w:i/>
          <w:iCs/>
          <w:lang w:val="en"/>
        </w:rPr>
        <w:t xml:space="preserve"> before the guillotine", Histoire des sciences </w:t>
      </w:r>
      <w:proofErr w:type="spellStart"/>
      <w:r w:rsidRPr="00296FFC">
        <w:rPr>
          <w:i/>
          <w:iCs/>
          <w:lang w:val="en"/>
        </w:rPr>
        <w:t>médicales</w:t>
      </w:r>
      <w:proofErr w:type="spellEnd"/>
      <w:r w:rsidRPr="00296FFC">
        <w:rPr>
          <w:i/>
          <w:iCs/>
          <w:lang w:val="en"/>
        </w:rPr>
        <w:t xml:space="preserve"> </w:t>
      </w:r>
      <w:r w:rsidRPr="00296FFC">
        <w:rPr>
          <w:b/>
          <w:bCs/>
          <w:i/>
          <w:iCs/>
          <w:lang w:val="en"/>
        </w:rPr>
        <w:t>32</w:t>
      </w:r>
      <w:r w:rsidRPr="00296FFC">
        <w:rPr>
          <w:i/>
          <w:iCs/>
          <w:lang w:val="en"/>
        </w:rPr>
        <w:t xml:space="preserve"> (1), pp. 69–73, </w:t>
      </w:r>
      <w:hyperlink r:id="rId59" w:tooltip="PubMed Identifier" w:history="1">
        <w:r w:rsidRPr="00296FFC">
          <w:rPr>
            <w:i/>
            <w:iCs/>
            <w:color w:val="0000FF"/>
            <w:u w:val="single"/>
            <w:lang w:val="en"/>
          </w:rPr>
          <w:t>PMID</w:t>
        </w:r>
      </w:hyperlink>
      <w:r w:rsidRPr="00296FFC">
        <w:rPr>
          <w:i/>
          <w:iCs/>
          <w:lang w:val="en"/>
        </w:rPr>
        <w:t> </w:t>
      </w:r>
      <w:hyperlink r:id="rId60" w:history="1">
        <w:r w:rsidRPr="00296FFC">
          <w:rPr>
            <w:i/>
            <w:iCs/>
            <w:color w:val="0000FF"/>
            <w:u w:val="single"/>
            <w:lang w:val="en"/>
          </w:rPr>
          <w:t>11625280</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r w:rsidRPr="00296FFC">
        <w:rPr>
          <w:i/>
          <w:iCs/>
          <w:lang w:val="en"/>
        </w:rPr>
        <w:t xml:space="preserve">Turgeon, Y; Whitaker, H A (2000), "Pierre Jean Georges </w:t>
      </w:r>
      <w:proofErr w:type="spellStart"/>
      <w:r w:rsidRPr="00296FFC">
        <w:rPr>
          <w:i/>
          <w:iCs/>
          <w:lang w:val="en"/>
        </w:rPr>
        <w:t>Cabanis</w:t>
      </w:r>
      <w:proofErr w:type="spellEnd"/>
      <w:r w:rsidRPr="00296FFC">
        <w:rPr>
          <w:i/>
          <w:iCs/>
          <w:lang w:val="en"/>
        </w:rPr>
        <w:t xml:space="preserve"> (1757–1808): an early nineteenth century source for the concept of nervous energy in European behavioral neurosciences", Brain and cognition </w:t>
      </w:r>
      <w:r w:rsidRPr="00296FFC">
        <w:rPr>
          <w:b/>
          <w:bCs/>
          <w:i/>
          <w:iCs/>
          <w:lang w:val="en"/>
        </w:rPr>
        <w:t>43</w:t>
      </w:r>
      <w:r w:rsidRPr="00296FFC">
        <w:rPr>
          <w:i/>
          <w:iCs/>
          <w:lang w:val="en"/>
        </w:rPr>
        <w:t xml:space="preserve"> (1–3), pp. 412–7, </w:t>
      </w:r>
      <w:hyperlink r:id="rId61" w:tooltip="PubMed Identifier" w:history="1">
        <w:r w:rsidRPr="00296FFC">
          <w:rPr>
            <w:i/>
            <w:iCs/>
            <w:color w:val="0000FF"/>
            <w:u w:val="single"/>
            <w:lang w:val="en"/>
          </w:rPr>
          <w:t>PMID</w:t>
        </w:r>
      </w:hyperlink>
      <w:r w:rsidRPr="00296FFC">
        <w:rPr>
          <w:i/>
          <w:iCs/>
          <w:lang w:val="en"/>
        </w:rPr>
        <w:t> </w:t>
      </w:r>
      <w:hyperlink r:id="rId62" w:history="1">
        <w:r w:rsidRPr="00296FFC">
          <w:rPr>
            <w:i/>
            <w:iCs/>
            <w:color w:val="0000FF"/>
            <w:u w:val="single"/>
            <w:lang w:val="en"/>
          </w:rPr>
          <w:t>10857737</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r w:rsidRPr="00296FFC">
        <w:rPr>
          <w:i/>
          <w:iCs/>
          <w:lang w:val="en"/>
        </w:rPr>
        <w:t>Levin, A (1984), "</w:t>
      </w:r>
      <w:proofErr w:type="spellStart"/>
      <w:r w:rsidRPr="00296FFC">
        <w:rPr>
          <w:i/>
          <w:iCs/>
          <w:lang w:val="en"/>
        </w:rPr>
        <w:t>Venel</w:t>
      </w:r>
      <w:proofErr w:type="spellEnd"/>
      <w:r w:rsidRPr="00296FFC">
        <w:rPr>
          <w:i/>
          <w:iCs/>
          <w:lang w:val="en"/>
        </w:rPr>
        <w:t xml:space="preserve">, Lavoisier, </w:t>
      </w:r>
      <w:proofErr w:type="spellStart"/>
      <w:r w:rsidRPr="00296FFC">
        <w:rPr>
          <w:i/>
          <w:iCs/>
          <w:lang w:val="en"/>
        </w:rPr>
        <w:t>Fourcroy</w:t>
      </w:r>
      <w:proofErr w:type="spellEnd"/>
      <w:r w:rsidRPr="00296FFC">
        <w:rPr>
          <w:i/>
          <w:iCs/>
          <w:lang w:val="en"/>
        </w:rPr>
        <w:t xml:space="preserve">, </w:t>
      </w:r>
      <w:proofErr w:type="spellStart"/>
      <w:r w:rsidRPr="00296FFC">
        <w:rPr>
          <w:i/>
          <w:iCs/>
          <w:lang w:val="en"/>
        </w:rPr>
        <w:t>Cabanis</w:t>
      </w:r>
      <w:proofErr w:type="spellEnd"/>
      <w:r w:rsidRPr="00296FFC">
        <w:rPr>
          <w:i/>
          <w:iCs/>
          <w:lang w:val="en"/>
        </w:rPr>
        <w:t xml:space="preserve"> and the idea of scientific revolution: the French political context and the general patterns of conceptualization of scientific change", History of science; an annual review of literature, research and teaching </w:t>
      </w:r>
      <w:r w:rsidRPr="00296FFC">
        <w:rPr>
          <w:b/>
          <w:bCs/>
          <w:i/>
          <w:iCs/>
          <w:lang w:val="en"/>
        </w:rPr>
        <w:t>22</w:t>
      </w:r>
      <w:r w:rsidRPr="00296FFC">
        <w:rPr>
          <w:i/>
          <w:iCs/>
          <w:lang w:val="en"/>
        </w:rPr>
        <w:t xml:space="preserve"> (57 </w:t>
      </w:r>
      <w:proofErr w:type="spellStart"/>
      <w:r w:rsidRPr="00296FFC">
        <w:rPr>
          <w:i/>
          <w:iCs/>
          <w:lang w:val="en"/>
        </w:rPr>
        <w:t>pt</w:t>
      </w:r>
      <w:proofErr w:type="spellEnd"/>
      <w:r w:rsidRPr="00296FFC">
        <w:rPr>
          <w:i/>
          <w:iCs/>
          <w:lang w:val="en"/>
        </w:rPr>
        <w:t xml:space="preserve"> 3), pp. 303–20, </w:t>
      </w:r>
      <w:hyperlink r:id="rId63" w:tooltip="PubMed Identifier" w:history="1">
        <w:r w:rsidRPr="00296FFC">
          <w:rPr>
            <w:i/>
            <w:iCs/>
            <w:color w:val="0000FF"/>
            <w:u w:val="single"/>
            <w:lang w:val="en"/>
          </w:rPr>
          <w:t>PMID</w:t>
        </w:r>
      </w:hyperlink>
      <w:r w:rsidRPr="00296FFC">
        <w:rPr>
          <w:i/>
          <w:iCs/>
          <w:lang w:val="en"/>
        </w:rPr>
        <w:t> </w:t>
      </w:r>
      <w:hyperlink r:id="rId64" w:history="1">
        <w:r w:rsidRPr="00296FFC">
          <w:rPr>
            <w:i/>
            <w:iCs/>
            <w:color w:val="0000FF"/>
            <w:u w:val="single"/>
            <w:lang w:val="en"/>
          </w:rPr>
          <w:t>11615982</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r w:rsidRPr="00296FFC">
        <w:rPr>
          <w:i/>
          <w:iCs/>
          <w:lang w:val="en"/>
        </w:rPr>
        <w:t>Mitchell, H (1979), "The passions according to Adam Smith and Pierre-Jean-Georges-</w:t>
      </w:r>
      <w:proofErr w:type="spellStart"/>
      <w:r w:rsidRPr="00296FFC">
        <w:rPr>
          <w:i/>
          <w:iCs/>
          <w:lang w:val="en"/>
        </w:rPr>
        <w:t>Cabanis</w:t>
      </w:r>
      <w:proofErr w:type="spellEnd"/>
      <w:r w:rsidRPr="00296FFC">
        <w:rPr>
          <w:i/>
          <w:iCs/>
          <w:lang w:val="en"/>
        </w:rPr>
        <w:t xml:space="preserve">. Two sciences of man(1)", The Society for the Social History of Medicine bulletin </w:t>
      </w:r>
      <w:r w:rsidRPr="00296FFC">
        <w:rPr>
          <w:b/>
          <w:bCs/>
          <w:i/>
          <w:iCs/>
          <w:lang w:val="en"/>
        </w:rPr>
        <w:t>25</w:t>
      </w:r>
      <w:r w:rsidRPr="00296FFC">
        <w:rPr>
          <w:i/>
          <w:iCs/>
          <w:lang w:val="en"/>
        </w:rPr>
        <w:t xml:space="preserve">, pp. 20–7, </w:t>
      </w:r>
      <w:hyperlink r:id="rId65" w:tooltip="PubMed Identifier" w:history="1">
        <w:r w:rsidRPr="00296FFC">
          <w:rPr>
            <w:i/>
            <w:iCs/>
            <w:color w:val="0000FF"/>
            <w:u w:val="single"/>
            <w:lang w:val="en"/>
          </w:rPr>
          <w:t>PMID</w:t>
        </w:r>
      </w:hyperlink>
      <w:r w:rsidRPr="00296FFC">
        <w:rPr>
          <w:i/>
          <w:iCs/>
          <w:lang w:val="en"/>
        </w:rPr>
        <w:t> </w:t>
      </w:r>
      <w:hyperlink r:id="rId66" w:history="1">
        <w:r w:rsidRPr="00296FFC">
          <w:rPr>
            <w:i/>
            <w:iCs/>
            <w:color w:val="0000FF"/>
            <w:u w:val="single"/>
            <w:lang w:val="en"/>
          </w:rPr>
          <w:t>11610770</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proofErr w:type="spellStart"/>
      <w:r w:rsidRPr="00296FFC">
        <w:rPr>
          <w:i/>
          <w:iCs/>
          <w:lang w:val="en"/>
        </w:rPr>
        <w:t>Staum</w:t>
      </w:r>
      <w:proofErr w:type="spellEnd"/>
      <w:r w:rsidRPr="00296FFC">
        <w:rPr>
          <w:i/>
          <w:iCs/>
          <w:lang w:val="en"/>
        </w:rPr>
        <w:t>, M S (1974), "</w:t>
      </w:r>
      <w:proofErr w:type="spellStart"/>
      <w:r w:rsidRPr="00296FFC">
        <w:rPr>
          <w:i/>
          <w:iCs/>
          <w:lang w:val="en"/>
        </w:rPr>
        <w:t>Cabanis</w:t>
      </w:r>
      <w:proofErr w:type="spellEnd"/>
      <w:r w:rsidRPr="00296FFC">
        <w:rPr>
          <w:i/>
          <w:iCs/>
          <w:lang w:val="en"/>
        </w:rPr>
        <w:t xml:space="preserve"> and the science of man. J", Journal of the history of the behavioral sciences </w:t>
      </w:r>
      <w:r w:rsidRPr="00296FFC">
        <w:rPr>
          <w:b/>
          <w:bCs/>
          <w:i/>
          <w:iCs/>
          <w:lang w:val="en"/>
        </w:rPr>
        <w:t>10</w:t>
      </w:r>
      <w:r w:rsidRPr="00296FFC">
        <w:rPr>
          <w:i/>
          <w:iCs/>
          <w:lang w:val="en"/>
        </w:rPr>
        <w:t xml:space="preserve"> (2), pp. 135–143, </w:t>
      </w:r>
      <w:hyperlink r:id="rId67" w:tooltip="Digital object identifier" w:history="1">
        <w:r w:rsidRPr="00296FFC">
          <w:rPr>
            <w:i/>
            <w:iCs/>
            <w:color w:val="0000FF"/>
            <w:u w:val="single"/>
            <w:lang w:val="en"/>
          </w:rPr>
          <w:t>doi</w:t>
        </w:r>
      </w:hyperlink>
      <w:r w:rsidRPr="00296FFC">
        <w:rPr>
          <w:i/>
          <w:iCs/>
          <w:lang w:val="en"/>
        </w:rPr>
        <w:t>:</w:t>
      </w:r>
      <w:hyperlink r:id="rId68" w:history="1">
        <w:r w:rsidRPr="00296FFC">
          <w:rPr>
            <w:i/>
            <w:iCs/>
            <w:color w:val="0000FF"/>
            <w:u w:val="single"/>
            <w:lang w:val="en"/>
          </w:rPr>
          <w:t>10.1002/1520-6696(197404)10:2&lt;135::AID-JHBS2300100202&gt;3.0.CO;2-Z</w:t>
        </w:r>
      </w:hyperlink>
      <w:r w:rsidRPr="00296FFC">
        <w:rPr>
          <w:i/>
          <w:iCs/>
          <w:lang w:val="en"/>
        </w:rPr>
        <w:t xml:space="preserve">, </w:t>
      </w:r>
      <w:hyperlink r:id="rId69" w:tooltip="PubMed Identifier" w:history="1">
        <w:r w:rsidRPr="00296FFC">
          <w:rPr>
            <w:i/>
            <w:iCs/>
            <w:color w:val="0000FF"/>
            <w:u w:val="single"/>
            <w:lang w:val="en"/>
          </w:rPr>
          <w:t>PMID</w:t>
        </w:r>
      </w:hyperlink>
      <w:r w:rsidRPr="00296FFC">
        <w:rPr>
          <w:i/>
          <w:iCs/>
          <w:lang w:val="en"/>
        </w:rPr>
        <w:t> </w:t>
      </w:r>
      <w:hyperlink r:id="rId70" w:history="1">
        <w:r w:rsidRPr="00296FFC">
          <w:rPr>
            <w:i/>
            <w:iCs/>
            <w:color w:val="0000FF"/>
            <w:u w:val="single"/>
            <w:lang w:val="en"/>
          </w:rPr>
          <w:t>11609281</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proofErr w:type="spellStart"/>
      <w:r w:rsidRPr="00296FFC">
        <w:rPr>
          <w:i/>
          <w:iCs/>
          <w:lang w:val="en"/>
        </w:rPr>
        <w:t>Staum</w:t>
      </w:r>
      <w:proofErr w:type="spellEnd"/>
      <w:r w:rsidRPr="00296FFC">
        <w:rPr>
          <w:i/>
          <w:iCs/>
          <w:lang w:val="en"/>
        </w:rPr>
        <w:t xml:space="preserve">, M S (1978), "Medical components in </w:t>
      </w:r>
      <w:proofErr w:type="spellStart"/>
      <w:r w:rsidRPr="00296FFC">
        <w:rPr>
          <w:i/>
          <w:iCs/>
          <w:lang w:val="en"/>
        </w:rPr>
        <w:t>Cabanis's</w:t>
      </w:r>
      <w:proofErr w:type="spellEnd"/>
      <w:r w:rsidRPr="00296FFC">
        <w:rPr>
          <w:i/>
          <w:iCs/>
          <w:lang w:val="en"/>
        </w:rPr>
        <w:t xml:space="preserve"> science of man", Studies in history of biology </w:t>
      </w:r>
      <w:r w:rsidRPr="00296FFC">
        <w:rPr>
          <w:b/>
          <w:bCs/>
          <w:i/>
          <w:iCs/>
          <w:lang w:val="en"/>
        </w:rPr>
        <w:t>2</w:t>
      </w:r>
      <w:r w:rsidRPr="00296FFC">
        <w:rPr>
          <w:i/>
          <w:iCs/>
          <w:lang w:val="en"/>
        </w:rPr>
        <w:t xml:space="preserve">, pp. 1–31, </w:t>
      </w:r>
      <w:hyperlink r:id="rId71" w:tooltip="PubMed Identifier" w:history="1">
        <w:r w:rsidRPr="00296FFC">
          <w:rPr>
            <w:i/>
            <w:iCs/>
            <w:color w:val="0000FF"/>
            <w:u w:val="single"/>
            <w:lang w:val="en"/>
          </w:rPr>
          <w:t>PMID</w:t>
        </w:r>
      </w:hyperlink>
      <w:r w:rsidRPr="00296FFC">
        <w:rPr>
          <w:i/>
          <w:iCs/>
          <w:lang w:val="en"/>
        </w:rPr>
        <w:t> </w:t>
      </w:r>
      <w:hyperlink r:id="rId72" w:history="1">
        <w:r w:rsidRPr="00296FFC">
          <w:rPr>
            <w:i/>
            <w:iCs/>
            <w:color w:val="0000FF"/>
            <w:u w:val="single"/>
            <w:lang w:val="en"/>
          </w:rPr>
          <w:t>11610408</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proofErr w:type="spellStart"/>
      <w:r w:rsidRPr="00296FFC">
        <w:rPr>
          <w:i/>
          <w:iCs/>
          <w:lang w:val="en"/>
        </w:rPr>
        <w:t>Rabinovich</w:t>
      </w:r>
      <w:proofErr w:type="spellEnd"/>
      <w:r w:rsidRPr="00296FFC">
        <w:rPr>
          <w:i/>
          <w:iCs/>
          <w:lang w:val="en"/>
        </w:rPr>
        <w:t xml:space="preserve">, M </w:t>
      </w:r>
      <w:proofErr w:type="spellStart"/>
      <w:r w:rsidRPr="00296FFC">
        <w:rPr>
          <w:i/>
          <w:iCs/>
          <w:lang w:val="en"/>
        </w:rPr>
        <w:t>Kh</w:t>
      </w:r>
      <w:proofErr w:type="spellEnd"/>
      <w:r w:rsidRPr="00296FFC">
        <w:rPr>
          <w:i/>
          <w:iCs/>
          <w:lang w:val="en"/>
        </w:rPr>
        <w:t xml:space="preserve"> (1958), "</w:t>
      </w:r>
      <w:proofErr w:type="spellStart"/>
      <w:r w:rsidRPr="00296FFC">
        <w:rPr>
          <w:i/>
          <w:iCs/>
          <w:lang w:val="en"/>
        </w:rPr>
        <w:t>Cabanis</w:t>
      </w:r>
      <w:proofErr w:type="spellEnd"/>
      <w:r w:rsidRPr="00296FFC">
        <w:rPr>
          <w:i/>
          <w:iCs/>
          <w:lang w:val="en"/>
        </w:rPr>
        <w:t xml:space="preserve">, Pierre Jean George on the 150th anniversary of his death", </w:t>
      </w:r>
      <w:proofErr w:type="spellStart"/>
      <w:r w:rsidRPr="00296FFC">
        <w:rPr>
          <w:i/>
          <w:iCs/>
          <w:lang w:val="en"/>
        </w:rPr>
        <w:t>Vestn</w:t>
      </w:r>
      <w:proofErr w:type="spellEnd"/>
      <w:r w:rsidRPr="00296FFC">
        <w:rPr>
          <w:i/>
          <w:iCs/>
          <w:lang w:val="en"/>
        </w:rPr>
        <w:t xml:space="preserve">. </w:t>
      </w:r>
      <w:proofErr w:type="spellStart"/>
      <w:r w:rsidRPr="00296FFC">
        <w:rPr>
          <w:i/>
          <w:iCs/>
          <w:lang w:val="en"/>
        </w:rPr>
        <w:t>Akad</w:t>
      </w:r>
      <w:proofErr w:type="spellEnd"/>
      <w:r w:rsidRPr="00296FFC">
        <w:rPr>
          <w:i/>
          <w:iCs/>
          <w:lang w:val="en"/>
        </w:rPr>
        <w:t xml:space="preserve">. Med. </w:t>
      </w:r>
      <w:proofErr w:type="spellStart"/>
      <w:r w:rsidRPr="00296FFC">
        <w:rPr>
          <w:i/>
          <w:iCs/>
          <w:lang w:val="en"/>
        </w:rPr>
        <w:t>Nauk</w:t>
      </w:r>
      <w:proofErr w:type="spellEnd"/>
      <w:r w:rsidRPr="00296FFC">
        <w:rPr>
          <w:i/>
          <w:iCs/>
          <w:lang w:val="en"/>
        </w:rPr>
        <w:t xml:space="preserve"> SSSR </w:t>
      </w:r>
      <w:r w:rsidRPr="00296FFC">
        <w:rPr>
          <w:b/>
          <w:bCs/>
          <w:i/>
          <w:iCs/>
          <w:lang w:val="en"/>
        </w:rPr>
        <w:t>13</w:t>
      </w:r>
      <w:r w:rsidRPr="00296FFC">
        <w:rPr>
          <w:i/>
          <w:iCs/>
          <w:lang w:val="en"/>
        </w:rPr>
        <w:t xml:space="preserve"> (8), pp. 87–9, </w:t>
      </w:r>
      <w:hyperlink r:id="rId73" w:tooltip="PubMed Identifier" w:history="1">
        <w:r w:rsidRPr="00296FFC">
          <w:rPr>
            <w:i/>
            <w:iCs/>
            <w:color w:val="0000FF"/>
            <w:u w:val="single"/>
            <w:lang w:val="en"/>
          </w:rPr>
          <w:t>PMID</w:t>
        </w:r>
      </w:hyperlink>
      <w:r w:rsidRPr="00296FFC">
        <w:rPr>
          <w:i/>
          <w:iCs/>
          <w:lang w:val="en"/>
        </w:rPr>
        <w:t> </w:t>
      </w:r>
      <w:hyperlink r:id="rId74" w:history="1">
        <w:r w:rsidRPr="00296FFC">
          <w:rPr>
            <w:i/>
            <w:iCs/>
            <w:color w:val="0000FF"/>
            <w:u w:val="single"/>
            <w:lang w:val="en"/>
          </w:rPr>
          <w:t>13603942</w:t>
        </w:r>
      </w:hyperlink>
      <w:r w:rsidRPr="00296FFC">
        <w:rPr>
          <w:vanish/>
          <w:lang w:val="en"/>
        </w:rPr>
        <w:t> </w:t>
      </w:r>
    </w:p>
    <w:p w:rsidR="00296FFC" w:rsidRPr="00296FFC" w:rsidRDefault="00296FFC" w:rsidP="00296FFC">
      <w:pPr>
        <w:numPr>
          <w:ilvl w:val="0"/>
          <w:numId w:val="3"/>
        </w:numPr>
        <w:spacing w:before="100" w:beforeAutospacing="1" w:after="100" w:afterAutospacing="1"/>
        <w:rPr>
          <w:lang w:val="en"/>
        </w:rPr>
      </w:pPr>
      <w:proofErr w:type="spellStart"/>
      <w:r w:rsidRPr="00296FFC">
        <w:rPr>
          <w:i/>
          <w:iCs/>
          <w:lang w:val="en"/>
        </w:rPr>
        <w:t>Broussais</w:t>
      </w:r>
      <w:proofErr w:type="spellEnd"/>
      <w:r w:rsidRPr="00296FFC">
        <w:rPr>
          <w:i/>
          <w:iCs/>
          <w:lang w:val="en"/>
        </w:rPr>
        <w:t xml:space="preserve">, F I V (1951), "[Extracts from medical doctrines and the system of nosology (1721); chapter XII from works of </w:t>
      </w:r>
      <w:proofErr w:type="spellStart"/>
      <w:r w:rsidRPr="00296FFC">
        <w:rPr>
          <w:i/>
          <w:iCs/>
          <w:lang w:val="en"/>
        </w:rPr>
        <w:t>Cabanis</w:t>
      </w:r>
      <w:proofErr w:type="spellEnd"/>
      <w:r w:rsidRPr="00296FFC">
        <w:rPr>
          <w:i/>
          <w:iCs/>
          <w:lang w:val="en"/>
        </w:rPr>
        <w:t xml:space="preserve">.]", El </w:t>
      </w:r>
      <w:proofErr w:type="spellStart"/>
      <w:r w:rsidRPr="00296FFC">
        <w:rPr>
          <w:i/>
          <w:iCs/>
          <w:lang w:val="en"/>
        </w:rPr>
        <w:t>Día</w:t>
      </w:r>
      <w:proofErr w:type="spellEnd"/>
      <w:r w:rsidRPr="00296FFC">
        <w:rPr>
          <w:i/>
          <w:iCs/>
          <w:lang w:val="en"/>
        </w:rPr>
        <w:t xml:space="preserve"> </w:t>
      </w:r>
      <w:proofErr w:type="spellStart"/>
      <w:r w:rsidRPr="00296FFC">
        <w:rPr>
          <w:i/>
          <w:iCs/>
          <w:lang w:val="en"/>
        </w:rPr>
        <w:t>médico</w:t>
      </w:r>
      <w:proofErr w:type="spellEnd"/>
      <w:r w:rsidRPr="00296FFC">
        <w:rPr>
          <w:i/>
          <w:iCs/>
          <w:lang w:val="en"/>
        </w:rPr>
        <w:t xml:space="preserve"> </w:t>
      </w:r>
      <w:r w:rsidRPr="00296FFC">
        <w:rPr>
          <w:b/>
          <w:bCs/>
          <w:i/>
          <w:iCs/>
          <w:lang w:val="en"/>
        </w:rPr>
        <w:t>23</w:t>
      </w:r>
      <w:r w:rsidRPr="00296FFC">
        <w:rPr>
          <w:i/>
          <w:iCs/>
          <w:lang w:val="en"/>
        </w:rPr>
        <w:t xml:space="preserve"> (54), pp. 2373–4, </w:t>
      </w:r>
      <w:hyperlink r:id="rId75" w:tooltip="PubMed Identifier" w:history="1">
        <w:r w:rsidRPr="00296FFC">
          <w:rPr>
            <w:i/>
            <w:iCs/>
            <w:color w:val="0000FF"/>
            <w:u w:val="single"/>
            <w:lang w:val="en"/>
          </w:rPr>
          <w:t>PMID</w:t>
        </w:r>
      </w:hyperlink>
      <w:r w:rsidRPr="00296FFC">
        <w:rPr>
          <w:i/>
          <w:iCs/>
          <w:lang w:val="en"/>
        </w:rPr>
        <w:t> </w:t>
      </w:r>
      <w:hyperlink r:id="rId76" w:history="1">
        <w:r w:rsidRPr="00296FFC">
          <w:rPr>
            <w:i/>
            <w:iCs/>
            <w:color w:val="0000FF"/>
            <w:u w:val="single"/>
            <w:lang w:val="en"/>
          </w:rPr>
          <w:t>14872720</w:t>
        </w:r>
      </w:hyperlink>
      <w:r w:rsidRPr="00296FFC">
        <w:rPr>
          <w:vanish/>
          <w:lang w:val="en"/>
        </w:rPr>
        <w:t> </w:t>
      </w:r>
    </w:p>
    <w:p w:rsidR="00296FFC" w:rsidRPr="00296FFC" w:rsidRDefault="00296FFC" w:rsidP="00296FFC">
      <w:pPr>
        <w:spacing w:before="100" w:beforeAutospacing="1" w:after="100" w:afterAutospacing="1"/>
        <w:outlineLvl w:val="1"/>
        <w:rPr>
          <w:b/>
          <w:bCs/>
          <w:sz w:val="36"/>
          <w:szCs w:val="36"/>
          <w:lang w:val="en"/>
        </w:rPr>
      </w:pPr>
      <w:r w:rsidRPr="00296FFC">
        <w:rPr>
          <w:b/>
          <w:bCs/>
          <w:sz w:val="36"/>
          <w:szCs w:val="36"/>
          <w:lang w:val="en"/>
        </w:rPr>
        <w:t>Further reading</w:t>
      </w:r>
      <w:bookmarkStart w:id="0" w:name="_GoBack"/>
      <w:bookmarkEnd w:id="0"/>
    </w:p>
    <w:p w:rsidR="00296FFC" w:rsidRPr="00296FFC" w:rsidRDefault="00296FFC" w:rsidP="00296FFC">
      <w:pPr>
        <w:numPr>
          <w:ilvl w:val="0"/>
          <w:numId w:val="4"/>
        </w:numPr>
        <w:spacing w:before="100" w:beforeAutospacing="1" w:after="100" w:afterAutospacing="1"/>
        <w:rPr>
          <w:lang w:val="en"/>
        </w:rPr>
      </w:pPr>
      <w:hyperlink r:id="rId77" w:tooltip="Georges Canguilhem" w:history="1">
        <w:proofErr w:type="spellStart"/>
        <w:r w:rsidRPr="00296FFC">
          <w:rPr>
            <w:i/>
            <w:iCs/>
            <w:color w:val="0000FF"/>
            <w:u w:val="single"/>
            <w:lang w:val="en"/>
          </w:rPr>
          <w:t>Canguilhem</w:t>
        </w:r>
        <w:proofErr w:type="spellEnd"/>
        <w:r w:rsidRPr="00296FFC">
          <w:rPr>
            <w:i/>
            <w:iCs/>
            <w:color w:val="0000FF"/>
            <w:u w:val="single"/>
            <w:lang w:val="en"/>
          </w:rPr>
          <w:t>, Georges</w:t>
        </w:r>
      </w:hyperlink>
      <w:r w:rsidRPr="00296FFC">
        <w:rPr>
          <w:i/>
          <w:iCs/>
          <w:lang w:val="en"/>
        </w:rPr>
        <w:t xml:space="preserve"> (1970–80). "</w:t>
      </w:r>
      <w:proofErr w:type="spellStart"/>
      <w:r w:rsidRPr="00296FFC">
        <w:rPr>
          <w:i/>
          <w:iCs/>
          <w:lang w:val="en"/>
        </w:rPr>
        <w:t>Cabanis</w:t>
      </w:r>
      <w:proofErr w:type="spellEnd"/>
      <w:r w:rsidRPr="00296FFC">
        <w:rPr>
          <w:i/>
          <w:iCs/>
          <w:lang w:val="en"/>
        </w:rPr>
        <w:t xml:space="preserve">, Pierre-Jean-Georges". </w:t>
      </w:r>
      <w:hyperlink r:id="rId78" w:tooltip="Dictionary of Scientific Biography" w:history="1">
        <w:r w:rsidRPr="00296FFC">
          <w:rPr>
            <w:i/>
            <w:iCs/>
            <w:color w:val="0000FF"/>
            <w:u w:val="single"/>
            <w:lang w:val="en"/>
          </w:rPr>
          <w:t>Dictionary of Scientific Biography</w:t>
        </w:r>
      </w:hyperlink>
      <w:r w:rsidRPr="00296FFC">
        <w:rPr>
          <w:i/>
          <w:iCs/>
          <w:lang w:val="en"/>
        </w:rPr>
        <w:t xml:space="preserve"> </w:t>
      </w:r>
      <w:r w:rsidRPr="00296FFC">
        <w:rPr>
          <w:b/>
          <w:bCs/>
          <w:i/>
          <w:iCs/>
          <w:lang w:val="en"/>
        </w:rPr>
        <w:t>3</w:t>
      </w:r>
      <w:r w:rsidRPr="00296FFC">
        <w:rPr>
          <w:i/>
          <w:iCs/>
          <w:lang w:val="en"/>
        </w:rPr>
        <w:t xml:space="preserve">. New York: Charles Scribner's Sons. pp. 1–3. </w:t>
      </w:r>
      <w:hyperlink r:id="rId79" w:tooltip="International Standard Book Number" w:history="1">
        <w:r w:rsidRPr="00296FFC">
          <w:rPr>
            <w:i/>
            <w:iCs/>
            <w:color w:val="0000FF"/>
            <w:u w:val="single"/>
            <w:lang w:val="en"/>
          </w:rPr>
          <w:t>ISBN</w:t>
        </w:r>
      </w:hyperlink>
      <w:r w:rsidRPr="00296FFC">
        <w:rPr>
          <w:i/>
          <w:iCs/>
          <w:lang w:val="en"/>
        </w:rPr>
        <w:t> </w:t>
      </w:r>
      <w:hyperlink r:id="rId80" w:tooltip="Special:BookSources/978-0-684-10114-9" w:history="1">
        <w:r w:rsidRPr="00296FFC">
          <w:rPr>
            <w:i/>
            <w:iCs/>
            <w:color w:val="0000FF"/>
            <w:u w:val="single"/>
            <w:lang w:val="en"/>
          </w:rPr>
          <w:t>978-0-684-10114-9</w:t>
        </w:r>
      </w:hyperlink>
      <w:r w:rsidRPr="00296FFC">
        <w:rPr>
          <w:i/>
          <w:iCs/>
          <w:lang w:val="en"/>
        </w:rPr>
        <w:t>.</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279"/>
    <w:multiLevelType w:val="multilevel"/>
    <w:tmpl w:val="677C5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55305"/>
    <w:multiLevelType w:val="multilevel"/>
    <w:tmpl w:val="6F80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64113"/>
    <w:multiLevelType w:val="multilevel"/>
    <w:tmpl w:val="5F3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16125"/>
    <w:multiLevelType w:val="multilevel"/>
    <w:tmpl w:val="202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FC"/>
    <w:rsid w:val="00190B9D"/>
    <w:rsid w:val="00296FFC"/>
    <w:rsid w:val="00507825"/>
    <w:rsid w:val="00847C92"/>
    <w:rsid w:val="00BB2A57"/>
    <w:rsid w:val="00C141DC"/>
    <w:rsid w:val="00C523AB"/>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96FFC"/>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96FFC"/>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296FFC"/>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FFC"/>
    <w:rPr>
      <w:b/>
      <w:bCs/>
      <w:kern w:val="36"/>
      <w:sz w:val="48"/>
      <w:szCs w:val="48"/>
    </w:rPr>
  </w:style>
  <w:style w:type="character" w:customStyle="1" w:styleId="Kop2Char">
    <w:name w:val="Kop 2 Char"/>
    <w:basedOn w:val="Standaardalinea-lettertype"/>
    <w:link w:val="Kop2"/>
    <w:uiPriority w:val="9"/>
    <w:rsid w:val="00296FFC"/>
    <w:rPr>
      <w:b/>
      <w:bCs/>
      <w:sz w:val="36"/>
      <w:szCs w:val="36"/>
    </w:rPr>
  </w:style>
  <w:style w:type="character" w:customStyle="1" w:styleId="Kop3Char">
    <w:name w:val="Kop 3 Char"/>
    <w:basedOn w:val="Standaardalinea-lettertype"/>
    <w:link w:val="Kop3"/>
    <w:uiPriority w:val="9"/>
    <w:rsid w:val="00296FFC"/>
    <w:rPr>
      <w:b/>
      <w:bCs/>
      <w:sz w:val="27"/>
      <w:szCs w:val="27"/>
    </w:rPr>
  </w:style>
  <w:style w:type="character" w:styleId="Hyperlink">
    <w:name w:val="Hyperlink"/>
    <w:basedOn w:val="Standaardalinea-lettertype"/>
    <w:uiPriority w:val="99"/>
    <w:unhideWhenUsed/>
    <w:rsid w:val="00296FFC"/>
    <w:rPr>
      <w:color w:val="0000FF"/>
      <w:u w:val="single"/>
    </w:rPr>
  </w:style>
  <w:style w:type="paragraph" w:styleId="Normaalweb">
    <w:name w:val="Normal (Web)"/>
    <w:basedOn w:val="Standaard"/>
    <w:uiPriority w:val="99"/>
    <w:unhideWhenUsed/>
    <w:rsid w:val="00296FFC"/>
    <w:pPr>
      <w:spacing w:before="100" w:beforeAutospacing="1" w:after="100" w:afterAutospacing="1"/>
    </w:pPr>
  </w:style>
  <w:style w:type="character" w:customStyle="1" w:styleId="fn">
    <w:name w:val="fn"/>
    <w:basedOn w:val="Standaardalinea-lettertype"/>
    <w:rsid w:val="00296FFC"/>
  </w:style>
  <w:style w:type="character" w:customStyle="1" w:styleId="mw-formatted-date">
    <w:name w:val="mw-formatted-date"/>
    <w:basedOn w:val="Standaardalinea-lettertype"/>
    <w:rsid w:val="00296FFC"/>
  </w:style>
  <w:style w:type="character" w:customStyle="1" w:styleId="dtstart">
    <w:name w:val="dtstart"/>
    <w:basedOn w:val="Standaardalinea-lettertype"/>
    <w:rsid w:val="00296FFC"/>
  </w:style>
  <w:style w:type="character" w:customStyle="1" w:styleId="dday">
    <w:name w:val="dday"/>
    <w:basedOn w:val="Standaardalinea-lettertype"/>
    <w:rsid w:val="00296FFC"/>
  </w:style>
  <w:style w:type="character" w:customStyle="1" w:styleId="ipa">
    <w:name w:val="ipa"/>
    <w:basedOn w:val="Standaardalinea-lettertype"/>
    <w:rsid w:val="00296FFC"/>
  </w:style>
  <w:style w:type="character" w:customStyle="1" w:styleId="toctoggle">
    <w:name w:val="toctoggle"/>
    <w:basedOn w:val="Standaardalinea-lettertype"/>
    <w:rsid w:val="00296FFC"/>
  </w:style>
  <w:style w:type="character" w:customStyle="1" w:styleId="tocnumber3">
    <w:name w:val="tocnumber3"/>
    <w:basedOn w:val="Standaardalinea-lettertype"/>
    <w:rsid w:val="00296FFC"/>
  </w:style>
  <w:style w:type="character" w:customStyle="1" w:styleId="toctext2">
    <w:name w:val="toctext2"/>
    <w:basedOn w:val="Standaardalinea-lettertype"/>
    <w:rsid w:val="00296FFC"/>
  </w:style>
  <w:style w:type="character" w:customStyle="1" w:styleId="mw-headline">
    <w:name w:val="mw-headline"/>
    <w:basedOn w:val="Standaardalinea-lettertype"/>
    <w:rsid w:val="00296FFC"/>
  </w:style>
  <w:style w:type="character" w:customStyle="1" w:styleId="mw-editsection1">
    <w:name w:val="mw-editsection1"/>
    <w:basedOn w:val="Standaardalinea-lettertype"/>
    <w:rsid w:val="00296FFC"/>
  </w:style>
  <w:style w:type="character" w:customStyle="1" w:styleId="mw-editsection-bracket">
    <w:name w:val="mw-editsection-bracket"/>
    <w:basedOn w:val="Standaardalinea-lettertype"/>
    <w:rsid w:val="00296FFC"/>
  </w:style>
  <w:style w:type="character" w:customStyle="1" w:styleId="mw-cite-backlink">
    <w:name w:val="mw-cite-backlink"/>
    <w:basedOn w:val="Standaardalinea-lettertype"/>
    <w:rsid w:val="00296FFC"/>
  </w:style>
  <w:style w:type="character" w:customStyle="1" w:styleId="cite-accessibility-label1">
    <w:name w:val="cite-accessibility-label1"/>
    <w:basedOn w:val="Standaardalinea-lettertype"/>
    <w:rsid w:val="00296FFC"/>
    <w:rPr>
      <w:bdr w:val="none" w:sz="0" w:space="0" w:color="auto" w:frame="1"/>
    </w:rPr>
  </w:style>
  <w:style w:type="character" w:customStyle="1" w:styleId="reference-text">
    <w:name w:val="reference-text"/>
    <w:basedOn w:val="Standaardalinea-lettertype"/>
    <w:rsid w:val="00296FFC"/>
  </w:style>
  <w:style w:type="character" w:styleId="HTML-citaat">
    <w:name w:val="HTML Cite"/>
    <w:basedOn w:val="Standaardalinea-lettertype"/>
    <w:uiPriority w:val="99"/>
    <w:unhideWhenUsed/>
    <w:rsid w:val="00296FFC"/>
    <w:rPr>
      <w:i/>
      <w:iCs/>
    </w:rPr>
  </w:style>
  <w:style w:type="character" w:customStyle="1" w:styleId="z3988">
    <w:name w:val="z3988"/>
    <w:basedOn w:val="Standaardalinea-lettertype"/>
    <w:rsid w:val="00296FFC"/>
  </w:style>
  <w:style w:type="paragraph" w:styleId="Ballontekst">
    <w:name w:val="Balloon Text"/>
    <w:basedOn w:val="Standaard"/>
    <w:link w:val="BallontekstChar"/>
    <w:rsid w:val="00296FFC"/>
    <w:rPr>
      <w:rFonts w:ascii="Tahoma" w:hAnsi="Tahoma" w:cs="Tahoma"/>
      <w:sz w:val="16"/>
      <w:szCs w:val="16"/>
    </w:rPr>
  </w:style>
  <w:style w:type="character" w:customStyle="1" w:styleId="BallontekstChar">
    <w:name w:val="Ballontekst Char"/>
    <w:basedOn w:val="Standaardalinea-lettertype"/>
    <w:link w:val="Ballontekst"/>
    <w:rsid w:val="00296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296FFC"/>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96FFC"/>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296FFC"/>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FFC"/>
    <w:rPr>
      <w:b/>
      <w:bCs/>
      <w:kern w:val="36"/>
      <w:sz w:val="48"/>
      <w:szCs w:val="48"/>
    </w:rPr>
  </w:style>
  <w:style w:type="character" w:customStyle="1" w:styleId="Kop2Char">
    <w:name w:val="Kop 2 Char"/>
    <w:basedOn w:val="Standaardalinea-lettertype"/>
    <w:link w:val="Kop2"/>
    <w:uiPriority w:val="9"/>
    <w:rsid w:val="00296FFC"/>
    <w:rPr>
      <w:b/>
      <w:bCs/>
      <w:sz w:val="36"/>
      <w:szCs w:val="36"/>
    </w:rPr>
  </w:style>
  <w:style w:type="character" w:customStyle="1" w:styleId="Kop3Char">
    <w:name w:val="Kop 3 Char"/>
    <w:basedOn w:val="Standaardalinea-lettertype"/>
    <w:link w:val="Kop3"/>
    <w:uiPriority w:val="9"/>
    <w:rsid w:val="00296FFC"/>
    <w:rPr>
      <w:b/>
      <w:bCs/>
      <w:sz w:val="27"/>
      <w:szCs w:val="27"/>
    </w:rPr>
  </w:style>
  <w:style w:type="character" w:styleId="Hyperlink">
    <w:name w:val="Hyperlink"/>
    <w:basedOn w:val="Standaardalinea-lettertype"/>
    <w:uiPriority w:val="99"/>
    <w:unhideWhenUsed/>
    <w:rsid w:val="00296FFC"/>
    <w:rPr>
      <w:color w:val="0000FF"/>
      <w:u w:val="single"/>
    </w:rPr>
  </w:style>
  <w:style w:type="paragraph" w:styleId="Normaalweb">
    <w:name w:val="Normal (Web)"/>
    <w:basedOn w:val="Standaard"/>
    <w:uiPriority w:val="99"/>
    <w:unhideWhenUsed/>
    <w:rsid w:val="00296FFC"/>
    <w:pPr>
      <w:spacing w:before="100" w:beforeAutospacing="1" w:after="100" w:afterAutospacing="1"/>
    </w:pPr>
  </w:style>
  <w:style w:type="character" w:customStyle="1" w:styleId="fn">
    <w:name w:val="fn"/>
    <w:basedOn w:val="Standaardalinea-lettertype"/>
    <w:rsid w:val="00296FFC"/>
  </w:style>
  <w:style w:type="character" w:customStyle="1" w:styleId="mw-formatted-date">
    <w:name w:val="mw-formatted-date"/>
    <w:basedOn w:val="Standaardalinea-lettertype"/>
    <w:rsid w:val="00296FFC"/>
  </w:style>
  <w:style w:type="character" w:customStyle="1" w:styleId="dtstart">
    <w:name w:val="dtstart"/>
    <w:basedOn w:val="Standaardalinea-lettertype"/>
    <w:rsid w:val="00296FFC"/>
  </w:style>
  <w:style w:type="character" w:customStyle="1" w:styleId="dday">
    <w:name w:val="dday"/>
    <w:basedOn w:val="Standaardalinea-lettertype"/>
    <w:rsid w:val="00296FFC"/>
  </w:style>
  <w:style w:type="character" w:customStyle="1" w:styleId="ipa">
    <w:name w:val="ipa"/>
    <w:basedOn w:val="Standaardalinea-lettertype"/>
    <w:rsid w:val="00296FFC"/>
  </w:style>
  <w:style w:type="character" w:customStyle="1" w:styleId="toctoggle">
    <w:name w:val="toctoggle"/>
    <w:basedOn w:val="Standaardalinea-lettertype"/>
    <w:rsid w:val="00296FFC"/>
  </w:style>
  <w:style w:type="character" w:customStyle="1" w:styleId="tocnumber3">
    <w:name w:val="tocnumber3"/>
    <w:basedOn w:val="Standaardalinea-lettertype"/>
    <w:rsid w:val="00296FFC"/>
  </w:style>
  <w:style w:type="character" w:customStyle="1" w:styleId="toctext2">
    <w:name w:val="toctext2"/>
    <w:basedOn w:val="Standaardalinea-lettertype"/>
    <w:rsid w:val="00296FFC"/>
  </w:style>
  <w:style w:type="character" w:customStyle="1" w:styleId="mw-headline">
    <w:name w:val="mw-headline"/>
    <w:basedOn w:val="Standaardalinea-lettertype"/>
    <w:rsid w:val="00296FFC"/>
  </w:style>
  <w:style w:type="character" w:customStyle="1" w:styleId="mw-editsection1">
    <w:name w:val="mw-editsection1"/>
    <w:basedOn w:val="Standaardalinea-lettertype"/>
    <w:rsid w:val="00296FFC"/>
  </w:style>
  <w:style w:type="character" w:customStyle="1" w:styleId="mw-editsection-bracket">
    <w:name w:val="mw-editsection-bracket"/>
    <w:basedOn w:val="Standaardalinea-lettertype"/>
    <w:rsid w:val="00296FFC"/>
  </w:style>
  <w:style w:type="character" w:customStyle="1" w:styleId="mw-cite-backlink">
    <w:name w:val="mw-cite-backlink"/>
    <w:basedOn w:val="Standaardalinea-lettertype"/>
    <w:rsid w:val="00296FFC"/>
  </w:style>
  <w:style w:type="character" w:customStyle="1" w:styleId="cite-accessibility-label1">
    <w:name w:val="cite-accessibility-label1"/>
    <w:basedOn w:val="Standaardalinea-lettertype"/>
    <w:rsid w:val="00296FFC"/>
    <w:rPr>
      <w:bdr w:val="none" w:sz="0" w:space="0" w:color="auto" w:frame="1"/>
    </w:rPr>
  </w:style>
  <w:style w:type="character" w:customStyle="1" w:styleId="reference-text">
    <w:name w:val="reference-text"/>
    <w:basedOn w:val="Standaardalinea-lettertype"/>
    <w:rsid w:val="00296FFC"/>
  </w:style>
  <w:style w:type="character" w:styleId="HTML-citaat">
    <w:name w:val="HTML Cite"/>
    <w:basedOn w:val="Standaardalinea-lettertype"/>
    <w:uiPriority w:val="99"/>
    <w:unhideWhenUsed/>
    <w:rsid w:val="00296FFC"/>
    <w:rPr>
      <w:i/>
      <w:iCs/>
    </w:rPr>
  </w:style>
  <w:style w:type="character" w:customStyle="1" w:styleId="z3988">
    <w:name w:val="z3988"/>
    <w:basedOn w:val="Standaardalinea-lettertype"/>
    <w:rsid w:val="00296FFC"/>
  </w:style>
  <w:style w:type="paragraph" w:styleId="Ballontekst">
    <w:name w:val="Balloon Text"/>
    <w:basedOn w:val="Standaard"/>
    <w:link w:val="BallontekstChar"/>
    <w:rsid w:val="00296FFC"/>
    <w:rPr>
      <w:rFonts w:ascii="Tahoma" w:hAnsi="Tahoma" w:cs="Tahoma"/>
      <w:sz w:val="16"/>
      <w:szCs w:val="16"/>
    </w:rPr>
  </w:style>
  <w:style w:type="character" w:customStyle="1" w:styleId="BallontekstChar">
    <w:name w:val="Ballontekst Char"/>
    <w:basedOn w:val="Standaardalinea-lettertype"/>
    <w:link w:val="Ballontekst"/>
    <w:rsid w:val="00296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2062">
      <w:bodyDiv w:val="1"/>
      <w:marLeft w:val="0"/>
      <w:marRight w:val="0"/>
      <w:marTop w:val="0"/>
      <w:marBottom w:val="0"/>
      <w:divBdr>
        <w:top w:val="none" w:sz="0" w:space="0" w:color="auto"/>
        <w:left w:val="none" w:sz="0" w:space="0" w:color="auto"/>
        <w:bottom w:val="none" w:sz="0" w:space="0" w:color="auto"/>
        <w:right w:val="none" w:sz="0" w:space="0" w:color="auto"/>
      </w:divBdr>
      <w:divsChild>
        <w:div w:id="937755665">
          <w:marLeft w:val="0"/>
          <w:marRight w:val="0"/>
          <w:marTop w:val="0"/>
          <w:marBottom w:val="0"/>
          <w:divBdr>
            <w:top w:val="none" w:sz="0" w:space="0" w:color="auto"/>
            <w:left w:val="none" w:sz="0" w:space="0" w:color="auto"/>
            <w:bottom w:val="none" w:sz="0" w:space="0" w:color="auto"/>
            <w:right w:val="none" w:sz="0" w:space="0" w:color="auto"/>
          </w:divBdr>
          <w:divsChild>
            <w:div w:id="1327974383">
              <w:marLeft w:val="0"/>
              <w:marRight w:val="0"/>
              <w:marTop w:val="0"/>
              <w:marBottom w:val="0"/>
              <w:divBdr>
                <w:top w:val="none" w:sz="0" w:space="0" w:color="auto"/>
                <w:left w:val="none" w:sz="0" w:space="0" w:color="auto"/>
                <w:bottom w:val="none" w:sz="0" w:space="0" w:color="auto"/>
                <w:right w:val="none" w:sz="0" w:space="0" w:color="auto"/>
              </w:divBdr>
              <w:divsChild>
                <w:div w:id="201720872">
                  <w:marLeft w:val="0"/>
                  <w:marRight w:val="0"/>
                  <w:marTop w:val="0"/>
                  <w:marBottom w:val="0"/>
                  <w:divBdr>
                    <w:top w:val="none" w:sz="0" w:space="0" w:color="auto"/>
                    <w:left w:val="none" w:sz="0" w:space="0" w:color="auto"/>
                    <w:bottom w:val="none" w:sz="0" w:space="0" w:color="auto"/>
                    <w:right w:val="none" w:sz="0" w:space="0" w:color="auto"/>
                  </w:divBdr>
                </w:div>
                <w:div w:id="2040355067">
                  <w:marLeft w:val="0"/>
                  <w:marRight w:val="0"/>
                  <w:marTop w:val="0"/>
                  <w:marBottom w:val="0"/>
                  <w:divBdr>
                    <w:top w:val="none" w:sz="0" w:space="0" w:color="auto"/>
                    <w:left w:val="none" w:sz="0" w:space="0" w:color="auto"/>
                    <w:bottom w:val="none" w:sz="0" w:space="0" w:color="auto"/>
                    <w:right w:val="none" w:sz="0" w:space="0" w:color="auto"/>
                  </w:divBdr>
                </w:div>
                <w:div w:id="1040859406">
                  <w:marLeft w:val="0"/>
                  <w:marRight w:val="0"/>
                  <w:marTop w:val="0"/>
                  <w:marBottom w:val="0"/>
                  <w:divBdr>
                    <w:top w:val="none" w:sz="0" w:space="0" w:color="auto"/>
                    <w:left w:val="none" w:sz="0" w:space="0" w:color="auto"/>
                    <w:bottom w:val="none" w:sz="0" w:space="0" w:color="auto"/>
                    <w:right w:val="none" w:sz="0" w:space="0" w:color="auto"/>
                  </w:divBdr>
                  <w:divsChild>
                    <w:div w:id="1009523771">
                      <w:marLeft w:val="0"/>
                      <w:marRight w:val="0"/>
                      <w:marTop w:val="0"/>
                      <w:marBottom w:val="0"/>
                      <w:divBdr>
                        <w:top w:val="none" w:sz="0" w:space="0" w:color="auto"/>
                        <w:left w:val="none" w:sz="0" w:space="0" w:color="auto"/>
                        <w:bottom w:val="none" w:sz="0" w:space="0" w:color="auto"/>
                        <w:right w:val="none" w:sz="0" w:space="0" w:color="auto"/>
                      </w:divBdr>
                    </w:div>
                    <w:div w:id="2024284669">
                      <w:marLeft w:val="0"/>
                      <w:marRight w:val="0"/>
                      <w:marTop w:val="0"/>
                      <w:marBottom w:val="0"/>
                      <w:divBdr>
                        <w:top w:val="none" w:sz="0" w:space="0" w:color="auto"/>
                        <w:left w:val="none" w:sz="0" w:space="0" w:color="auto"/>
                        <w:bottom w:val="none" w:sz="0" w:space="0" w:color="auto"/>
                        <w:right w:val="none" w:sz="0" w:space="0" w:color="auto"/>
                      </w:divBdr>
                      <w:divsChild>
                        <w:div w:id="1407652156">
                          <w:marLeft w:val="0"/>
                          <w:marRight w:val="0"/>
                          <w:marTop w:val="0"/>
                          <w:marBottom w:val="0"/>
                          <w:divBdr>
                            <w:top w:val="none" w:sz="0" w:space="0" w:color="auto"/>
                            <w:left w:val="none" w:sz="0" w:space="0" w:color="auto"/>
                            <w:bottom w:val="none" w:sz="0" w:space="0" w:color="auto"/>
                            <w:right w:val="none" w:sz="0" w:space="0" w:color="auto"/>
                          </w:divBdr>
                        </w:div>
                      </w:divsChild>
                    </w:div>
                    <w:div w:id="21296209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hysiologist" TargetMode="External"/><Relationship Id="rId18" Type="http://schemas.openxmlformats.org/officeDocument/2006/relationships/hyperlink" Target="https://en.wikipedia.org/wiki/Materialism" TargetMode="External"/><Relationship Id="rId26" Type="http://schemas.openxmlformats.org/officeDocument/2006/relationships/hyperlink" Target="https://en.wikipedia.org/wiki/Homer" TargetMode="External"/><Relationship Id="rId39" Type="http://schemas.openxmlformats.org/officeDocument/2006/relationships/hyperlink" Target="https://en.wikipedia.org/wiki/Soul_(spirit)" TargetMode="External"/><Relationship Id="rId21" Type="http://schemas.openxmlformats.org/officeDocument/2006/relationships/hyperlink" Target="https://en.wikipedia.org/wiki/Brive-la-Gaillarde" TargetMode="External"/><Relationship Id="rId34" Type="http://schemas.openxmlformats.org/officeDocument/2006/relationships/hyperlink" Target="https://en.wikipedia.org/wiki/Napoleon_Bonaparte" TargetMode="External"/><Relationship Id="rId42" Type="http://schemas.openxmlformats.org/officeDocument/2006/relationships/hyperlink" Target="https://en.wikipedia.org/wiki/Intestines" TargetMode="External"/><Relationship Id="rId47" Type="http://schemas.openxmlformats.org/officeDocument/2006/relationships/hyperlink" Target="https://en.wikipedia.org/wiki/Pierre_Jean_George_Cabanis" TargetMode="External"/><Relationship Id="rId50" Type="http://schemas.openxmlformats.org/officeDocument/2006/relationships/hyperlink" Target="https://en.wikisource.org/wiki/Encyclop%C3%A6dia_Britannica,_Ninth_Edition" TargetMode="External"/><Relationship Id="rId55" Type="http://schemas.openxmlformats.org/officeDocument/2006/relationships/hyperlink" Target="https://en.wikipedia.org/wiki/Cambridge,_England" TargetMode="External"/><Relationship Id="rId63" Type="http://schemas.openxmlformats.org/officeDocument/2006/relationships/hyperlink" Target="https://en.wikipedia.org/wiki/PubMed_Identifier" TargetMode="External"/><Relationship Id="rId68" Type="http://schemas.openxmlformats.org/officeDocument/2006/relationships/hyperlink" Target="https://dx.doi.org/10.1002%2F1520-6696%28197404%2910%3A2%3C135%3A%3AAID-JHBS2300100202%3E3.0.CO%3B2-Z" TargetMode="External"/><Relationship Id="rId76" Type="http://schemas.openxmlformats.org/officeDocument/2006/relationships/hyperlink" Target="https://www.ncbi.nlm.nih.gov/pubmed/14872720" TargetMode="External"/><Relationship Id="rId7" Type="http://schemas.openxmlformats.org/officeDocument/2006/relationships/image" Target="media/image1.jpeg"/><Relationship Id="rId71" Type="http://schemas.openxmlformats.org/officeDocument/2006/relationships/hyperlink" Target="https://en.wikipedia.org/wiki/PubMed_Identifier" TargetMode="External"/><Relationship Id="rId2" Type="http://schemas.openxmlformats.org/officeDocument/2006/relationships/styles" Target="styles.xml"/><Relationship Id="rId16" Type="http://schemas.openxmlformats.org/officeDocument/2006/relationships/hyperlink" Target="https://en.wikipedia.org/wiki/Pierre_Jean_George_Cabanis" TargetMode="External"/><Relationship Id="rId29" Type="http://schemas.openxmlformats.org/officeDocument/2006/relationships/hyperlink" Target="https://en.wikipedia.org/wiki/Hospital" TargetMode="External"/><Relationship Id="rId11" Type="http://schemas.openxmlformats.org/officeDocument/2006/relationships/hyperlink" Target="https://en.wikipedia.org/wiki/Physiology" TargetMode="External"/><Relationship Id="rId24" Type="http://schemas.openxmlformats.org/officeDocument/2006/relationships/hyperlink" Target="https://en.wikipedia.org/wiki/Poetry" TargetMode="External"/><Relationship Id="rId32" Type="http://schemas.openxmlformats.org/officeDocument/2006/relationships/hyperlink" Target="https://en.wikipedia.org/wiki/French_Revolution" TargetMode="External"/><Relationship Id="rId37" Type="http://schemas.openxmlformats.org/officeDocument/2006/relationships/hyperlink" Target="https://en.wikipedia.org/wiki/Biology" TargetMode="External"/><Relationship Id="rId40" Type="http://schemas.openxmlformats.org/officeDocument/2006/relationships/hyperlink" Target="https://en.wikipedia.org/wiki/Brain" TargetMode="External"/><Relationship Id="rId45" Type="http://schemas.openxmlformats.org/officeDocument/2006/relationships/hyperlink" Target="https://en.wikipedia.org/wiki/Les_Neuf_S%C5%93urs" TargetMode="External"/><Relationship Id="rId53" Type="http://schemas.openxmlformats.org/officeDocument/2006/relationships/hyperlink" Target="https://en.wikisource.org/wiki/1911_Encyclop%C3%A6dia_Britannica" TargetMode="External"/><Relationship Id="rId58" Type="http://schemas.openxmlformats.org/officeDocument/2006/relationships/hyperlink" Target="https://www.ncbi.nlm.nih.gov/pubmed/16898212" TargetMode="External"/><Relationship Id="rId66" Type="http://schemas.openxmlformats.org/officeDocument/2006/relationships/hyperlink" Target="https://www.ncbi.nlm.nih.gov/pubmed/11610770" TargetMode="External"/><Relationship Id="rId74" Type="http://schemas.openxmlformats.org/officeDocument/2006/relationships/hyperlink" Target="https://www.ncbi.nlm.nih.gov/pubmed/13603942" TargetMode="External"/><Relationship Id="rId79" Type="http://schemas.openxmlformats.org/officeDocument/2006/relationships/hyperlink" Target="https://en.wikipedia.org/wiki/International_Standard_Book_Number" TargetMode="External"/><Relationship Id="rId5" Type="http://schemas.openxmlformats.org/officeDocument/2006/relationships/webSettings" Target="webSettings.xml"/><Relationship Id="rId61" Type="http://schemas.openxmlformats.org/officeDocument/2006/relationships/hyperlink" Target="https://en.wikipedia.org/wiki/PubMed_Identifier" TargetMode="External"/><Relationship Id="rId82" Type="http://schemas.openxmlformats.org/officeDocument/2006/relationships/theme" Target="theme/theme1.xml"/><Relationship Id="rId10" Type="http://schemas.openxmlformats.org/officeDocument/2006/relationships/hyperlink" Target="https://en.wikipedia.org/wiki/Seraincourt,_Val-d%27Oise" TargetMode="External"/><Relationship Id="rId19" Type="http://schemas.openxmlformats.org/officeDocument/2006/relationships/hyperlink" Target="https://en.wikipedia.org/wiki/Cosnac" TargetMode="External"/><Relationship Id="rId31" Type="http://schemas.openxmlformats.org/officeDocument/2006/relationships/hyperlink" Target="https://en.wikipedia.org/wiki/Honor%C3%A9_Mirabeau" TargetMode="External"/><Relationship Id="rId44" Type="http://schemas.openxmlformats.org/officeDocument/2006/relationships/hyperlink" Target="https://en.wikipedia.org/wiki/Georg_Ernst_Stahl" TargetMode="External"/><Relationship Id="rId52" Type="http://schemas.openxmlformats.org/officeDocument/2006/relationships/hyperlink" Target="https://en.wikisource.org/wiki/1911_Encyclop%C3%A6dia_Britannica/Pierre_Jean_George_Cabanis" TargetMode="External"/><Relationship Id="rId60" Type="http://schemas.openxmlformats.org/officeDocument/2006/relationships/hyperlink" Target="https://www.ncbi.nlm.nih.gov/pubmed/11625280" TargetMode="External"/><Relationship Id="rId65" Type="http://schemas.openxmlformats.org/officeDocument/2006/relationships/hyperlink" Target="https://en.wikipedia.org/wiki/PubMed_Identifier" TargetMode="External"/><Relationship Id="rId73" Type="http://schemas.openxmlformats.org/officeDocument/2006/relationships/hyperlink" Target="https://en.wikipedia.org/wiki/PubMed_Identifier" TargetMode="External"/><Relationship Id="rId78" Type="http://schemas.openxmlformats.org/officeDocument/2006/relationships/hyperlink" Target="https://en.wikipedia.org/wiki/Dictionary_of_Scientific_Biography"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orr%C3%A8ze" TargetMode="External"/><Relationship Id="rId14" Type="http://schemas.openxmlformats.org/officeDocument/2006/relationships/hyperlink" Target="https://en.wikipedia.org/wiki/Freemason" TargetMode="External"/><Relationship Id="rId22" Type="http://schemas.openxmlformats.org/officeDocument/2006/relationships/hyperlink" Target="https://en.wikipedia.org/wiki/Paris,_France" TargetMode="External"/><Relationship Id="rId27" Type="http://schemas.openxmlformats.org/officeDocument/2006/relationships/hyperlink" Target="https://en.wikipedia.org/wiki/Iliad" TargetMode="External"/><Relationship Id="rId30" Type="http://schemas.openxmlformats.org/officeDocument/2006/relationships/hyperlink" Target="https://en.wikipedia.org/wiki/Hygiene" TargetMode="External"/><Relationship Id="rId35" Type="http://schemas.openxmlformats.org/officeDocument/2006/relationships/hyperlink" Target="https://en.wikipedia.org/wiki/Meulan" TargetMode="External"/><Relationship Id="rId43" Type="http://schemas.openxmlformats.org/officeDocument/2006/relationships/hyperlink" Target="https://en.wikipedia.org/wiki/Materialism" TargetMode="External"/><Relationship Id="rId48" Type="http://schemas.openxmlformats.org/officeDocument/2006/relationships/hyperlink" Target="https://en.wikipedia.org/wiki/Pierre_Jean_George_Cabanis" TargetMode="External"/><Relationship Id="rId56" Type="http://schemas.openxmlformats.org/officeDocument/2006/relationships/hyperlink" Target="http://www.britannica.com/eb/article-9018429/Pierre-Jean-Georges-Cabanis" TargetMode="External"/><Relationship Id="rId64" Type="http://schemas.openxmlformats.org/officeDocument/2006/relationships/hyperlink" Target="https://www.ncbi.nlm.nih.gov/pubmed/11615982" TargetMode="External"/><Relationship Id="rId69" Type="http://schemas.openxmlformats.org/officeDocument/2006/relationships/hyperlink" Target="https://en.wikipedia.org/wiki/PubMed_Identifier" TargetMode="External"/><Relationship Id="rId77" Type="http://schemas.openxmlformats.org/officeDocument/2006/relationships/hyperlink" Target="https://en.wikipedia.org/wiki/Georges_Canguilhem" TargetMode="External"/><Relationship Id="rId8" Type="http://schemas.openxmlformats.org/officeDocument/2006/relationships/hyperlink" Target="https://en.wikipedia.org/wiki/Cosnac" TargetMode="External"/><Relationship Id="rId51" Type="http://schemas.openxmlformats.org/officeDocument/2006/relationships/hyperlink" Target="https://en.wikisource.org/wiki/Encyclop%C3%A6dia_Britannica,_Ninth_Edition/Volume_IV" TargetMode="External"/><Relationship Id="rId72" Type="http://schemas.openxmlformats.org/officeDocument/2006/relationships/hyperlink" Target="https://www.ncbi.nlm.nih.gov/pubmed/11610408" TargetMode="External"/><Relationship Id="rId80" Type="http://schemas.openxmlformats.org/officeDocument/2006/relationships/hyperlink" Target="https://en.wikipedia.org/wiki/Special:BookSources/978-0-684-10114-9" TargetMode="External"/><Relationship Id="rId3" Type="http://schemas.microsoft.com/office/2007/relationships/stylesWithEffects" Target="stylesWithEffects.xml"/><Relationship Id="rId12" Type="http://schemas.openxmlformats.org/officeDocument/2006/relationships/hyperlink" Target="https://en.wikipedia.org/wiki/Help:IPA_for_French" TargetMode="External"/><Relationship Id="rId17" Type="http://schemas.openxmlformats.org/officeDocument/2006/relationships/hyperlink" Target="https://en.wikipedia.org/wiki/Pierre_Jean_George_Cabanis" TargetMode="External"/><Relationship Id="rId25" Type="http://schemas.openxmlformats.org/officeDocument/2006/relationships/hyperlink" Target="https://en.wikipedia.org/wiki/Acad%C3%A9mie_fran%C3%A7aise" TargetMode="External"/><Relationship Id="rId33" Type="http://schemas.openxmlformats.org/officeDocument/2006/relationships/hyperlink" Target="https://en.wikipedia.org/wiki/Council_of_Five_Hundred" TargetMode="External"/><Relationship Id="rId38" Type="http://schemas.openxmlformats.org/officeDocument/2006/relationships/hyperlink" Target="https://en.wikipedia.org/wiki/Nervous_system" TargetMode="External"/><Relationship Id="rId46" Type="http://schemas.openxmlformats.org/officeDocument/2006/relationships/hyperlink" Target="https://en.wikipedia.org/wiki/Pierre_Jean_George_Cabanis" TargetMode="External"/><Relationship Id="rId59" Type="http://schemas.openxmlformats.org/officeDocument/2006/relationships/hyperlink" Target="https://en.wikipedia.org/wiki/PubMed_Identifier" TargetMode="External"/><Relationship Id="rId67" Type="http://schemas.openxmlformats.org/officeDocument/2006/relationships/hyperlink" Target="https://en.wikipedia.org/wiki/Digital_object_identifier" TargetMode="External"/><Relationship Id="rId20" Type="http://schemas.openxmlformats.org/officeDocument/2006/relationships/hyperlink" Target="https://en.wikipedia.org/wiki/Lawyer" TargetMode="External"/><Relationship Id="rId41" Type="http://schemas.openxmlformats.org/officeDocument/2006/relationships/hyperlink" Target="https://en.wikipedia.org/wiki/Stomach" TargetMode="External"/><Relationship Id="rId54" Type="http://schemas.openxmlformats.org/officeDocument/2006/relationships/hyperlink" Target="https://en.wikisource.org/wiki/1911_Encyclop%C3%A6dia_Britannica/Volume_IV" TargetMode="External"/><Relationship Id="rId62" Type="http://schemas.openxmlformats.org/officeDocument/2006/relationships/hyperlink" Target="https://www.ncbi.nlm.nih.gov/pubmed/10857737" TargetMode="External"/><Relationship Id="rId70" Type="http://schemas.openxmlformats.org/officeDocument/2006/relationships/hyperlink" Target="https://www.ncbi.nlm.nih.gov/pubmed/11609281" TargetMode="External"/><Relationship Id="rId75" Type="http://schemas.openxmlformats.org/officeDocument/2006/relationships/hyperlink" Target="https://en.wikipedia.org/wiki/PubMed_Identifier" TargetMode="External"/><Relationship Id="rId1" Type="http://schemas.openxmlformats.org/officeDocument/2006/relationships/numbering" Target="numbering.xml"/><Relationship Id="rId6" Type="http://schemas.openxmlformats.org/officeDocument/2006/relationships/hyperlink" Target="https://en.wikipedia.org/wiki/File:Pierre-Jean-Georges_Cabanis.jpg" TargetMode="External"/><Relationship Id="rId15" Type="http://schemas.openxmlformats.org/officeDocument/2006/relationships/hyperlink" Target="https://en.wikipedia.org/wiki/Pierre_Jean_George_Cabanis" TargetMode="External"/><Relationship Id="rId23" Type="http://schemas.openxmlformats.org/officeDocument/2006/relationships/hyperlink" Target="https://en.wikipedia.org/wiki/Poland" TargetMode="External"/><Relationship Id="rId28" Type="http://schemas.openxmlformats.org/officeDocument/2006/relationships/hyperlink" Target="https://en.wikipedia.org/wiki/Medicine" TargetMode="External"/><Relationship Id="rId36" Type="http://schemas.openxmlformats.org/officeDocument/2006/relationships/hyperlink" Target="https://en.wikipedia.org/wiki/Psychology" TargetMode="External"/><Relationship Id="rId49" Type="http://schemas.openxmlformats.org/officeDocument/2006/relationships/hyperlink" Target="https://en.wikisource.org/wiki/Encyclop%C3%A6dia_Britannica,_Ninth_Edition/Pierre_Jean_George_Cabanis" TargetMode="External"/><Relationship Id="rId57" Type="http://schemas.openxmlformats.org/officeDocument/2006/relationships/hyperlink" Target="https://en.wikipedia.org/wiki/PubMed_Identifi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2036</Words>
  <Characters>11202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2016-03-23T11:39:00Z</dcterms:created>
  <dcterms:modified xsi:type="dcterms:W3CDTF">2016-03-23T11:45:00Z</dcterms:modified>
</cp:coreProperties>
</file>